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pBdr/>
        <w:bidi w:val="0"/>
        <w:spacing w:before="240" w:after="120"/>
        <w:ind w:left="300" w:right="0" w:hanging="0"/>
        <w:jc w:val="center"/>
        <w:rPr>
          <w:rFonts w:ascii="Cambria" w:hAnsi="Cambria"/>
          <w:b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Письмо Федеральной налоговой службы от 6 апреля 2022 г.</w:t>
      </w: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 </w:t>
      </w:r>
    </w:p>
    <w:p>
      <w:pPr>
        <w:pStyle w:val="1"/>
        <w:widowControl/>
        <w:pBdr/>
        <w:bidi w:val="0"/>
        <w:ind w:left="300" w:right="0" w:hanging="0"/>
        <w:jc w:val="center"/>
        <w:rPr>
          <w:rFonts w:ascii="Cambria" w:hAnsi="Cambria"/>
          <w:b/>
          <w:b/>
          <w:bCs/>
          <w:color w:val="000000"/>
          <w:sz w:val="22"/>
          <w:szCs w:val="22"/>
        </w:rPr>
      </w:pPr>
      <w:r>
        <w:rPr>
          <w:rFonts w:eastAsia="NSimSun" w:cs="Mangal" w:ascii="Cambria" w:hAnsi="Cambr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№</w:t>
      </w: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КВ-18-14/789@ </w:t>
      </w:r>
    </w:p>
    <w:p>
      <w:pPr>
        <w:pStyle w:val="1"/>
        <w:widowControl/>
        <w:pBdr/>
        <w:bidi w:val="0"/>
        <w:ind w:left="300" w:right="0" w:hanging="0"/>
        <w:jc w:val="center"/>
        <w:rPr>
          <w:rFonts w:ascii="Cambria" w:hAnsi="Cambria"/>
          <w:b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«О направлении информации»</w:t>
      </w:r>
    </w:p>
    <w:p>
      <w:pPr>
        <w:pStyle w:val="Style15"/>
        <w:widowControl/>
        <w:pBdr/>
        <w:bidi w:val="0"/>
        <w:ind w:left="300" w:right="0" w:hanging="0"/>
        <w:jc w:val="center"/>
        <w:rPr>
          <w:rFonts w:ascii="Cambria" w:hAnsi="Cambria"/>
          <w:b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5"/>
        <w:widowControl/>
        <w:pBdr/>
        <w:bidi w:val="0"/>
        <w:ind w:left="300" w:right="0" w:hanging="0"/>
        <w:jc w:val="left"/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5"/>
        <w:widowControl/>
        <w:pBdr/>
        <w:bidi w:val="0"/>
        <w:spacing w:lineRule="auto" w:line="276" w:before="0" w:after="240"/>
        <w:ind w:left="0" w:right="0" w:firstLine="6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Федеральная налоговая служба по отнесенным к своей компетенции вопросам сообщает следующее. </w:t>
      </w:r>
    </w:p>
    <w:p>
      <w:pPr>
        <w:pStyle w:val="Style15"/>
        <w:widowControl/>
        <w:pBdr/>
        <w:bidi w:val="0"/>
        <w:spacing w:lineRule="auto" w:line="276" w:before="0" w:after="240"/>
        <w:ind w:left="0" w:right="0" w:firstLine="680"/>
        <w:jc w:val="both"/>
        <w:rPr>
          <w:rFonts w:ascii="Cambria" w:hAnsi="Cambria"/>
          <w:sz w:val="22"/>
          <w:szCs w:val="22"/>
        </w:rPr>
      </w:pPr>
      <w:bookmarkStart w:id="0" w:name="p_3"/>
      <w:bookmarkEnd w:id="0"/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Присвоение идентификационного номера налогоплательщика (далее — ИНН) осуществляется при постановке физического лица на учет в налоговом органе по основаниям, предусмотренным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статьями 83-85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Налогового кодекса Российской Федерации (далее — Кодекс). </w:t>
      </w:r>
    </w:p>
    <w:p>
      <w:pPr>
        <w:pStyle w:val="Style15"/>
        <w:widowControl/>
        <w:pBdr/>
        <w:bidi w:val="0"/>
        <w:spacing w:lineRule="auto" w:line="276" w:before="0" w:after="240"/>
        <w:ind w:left="0" w:right="0" w:firstLine="680"/>
        <w:jc w:val="both"/>
        <w:rPr/>
      </w:pPr>
      <w:bookmarkStart w:id="1" w:name="p_4"/>
      <w:bookmarkEnd w:id="1"/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Постановка на учет, снятие с учета в налоговых органах иностранных граждан (в том числе граждан Донецкой Народной Республики, Луганской Народной Республики и Украины) по основаниям, предусмотренным </w:t>
      </w:r>
      <w:r>
        <w:fldChar w:fldCharType="begin"/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instrText> HYPERLINK "https://base.garant.ru/10900200/9d89ba6e3e633b0dac1a8caf5a5a81d3/" \l "block_83"</w:instrText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fldChar w:fldCharType="separate"/>
      </w:r>
      <w:r>
        <w:rPr>
          <w:rStyle w:val="Style13"/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Кодексом</w:t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fldChar w:fldCharType="end"/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осуществляются в соответствии с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Особенностями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учета в налоговых органах физических лиц — иностранных граждан, не являющихся индивидуальными предпринимателями (далее — Особенности), утвержденными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приказом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Министерства финансов Российской Федерации от 11.09.2020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№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188н. </w:t>
      </w:r>
    </w:p>
    <w:p>
      <w:pPr>
        <w:pStyle w:val="Style15"/>
        <w:widowControl/>
        <w:pBdr/>
        <w:bidi w:val="0"/>
        <w:spacing w:lineRule="auto" w:line="276" w:before="0" w:after="240"/>
        <w:ind w:left="0" w:right="0" w:firstLine="680"/>
        <w:jc w:val="both"/>
        <w:rPr/>
      </w:pPr>
      <w:r>
        <w:fldChar w:fldCharType="begin"/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instrText> HYPERLINK "https://base.garant.ru/74644168/d020f6dfbea7200c792e3a17776b540f/" \l "block_1000"</w:instrText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fldChar w:fldCharType="separate"/>
      </w:r>
      <w:bookmarkStart w:id="2" w:name="p_5"/>
      <w:bookmarkEnd w:id="2"/>
      <w:r>
        <w:rPr>
          <w:rStyle w:val="Style13"/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Особенностями</w:t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fldChar w:fldCharType="end"/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 определены категории иностранных граждан, подлежащие постановке на учет в налоговых органах, перечень представляемых в налоговый орган документов и требования к их оформлению. </w:t>
      </w:r>
    </w:p>
    <w:p>
      <w:pPr>
        <w:pStyle w:val="Style15"/>
        <w:widowControl/>
        <w:pBdr/>
        <w:bidi w:val="0"/>
        <w:spacing w:lineRule="auto" w:line="276" w:before="0" w:after="240"/>
        <w:ind w:left="0" w:right="0" w:firstLine="680"/>
        <w:jc w:val="both"/>
        <w:rPr/>
      </w:pPr>
      <w:bookmarkStart w:id="3" w:name="p_6"/>
      <w:bookmarkEnd w:id="3"/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Иностранный гражданин вправе обратиться в любой налоговый орган с заявлением о постановке на учет в налоговом органе. При этом, в соответствии с </w:t>
      </w:r>
      <w:r>
        <w:fldChar w:fldCharType="begin"/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instrText> HYPERLINK "https://base.garant.ru/74644168/d020f6dfbea7200c792e3a17776b540f/" \l "block_1015"</w:instrText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fldChar w:fldCharType="separate"/>
      </w:r>
      <w:r>
        <w:rPr>
          <w:rStyle w:val="Style13"/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пунктами 15-19</w:t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fldChar w:fldCharType="end"/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 Особенностей иностранным гражданином при подаче в налоговый орган заявления о постановке на учет одновременно с указанным заявлением представляются документы, удостоверяющие его личность и подтверждающие его право проживания (пребывания) в Российской Федерации. </w:t>
      </w:r>
    </w:p>
    <w:p>
      <w:pPr>
        <w:pStyle w:val="Style15"/>
        <w:widowControl/>
        <w:pBdr/>
        <w:bidi w:val="0"/>
        <w:spacing w:lineRule="auto" w:line="276" w:before="0" w:after="240"/>
        <w:ind w:left="0" w:right="0" w:firstLine="680"/>
        <w:jc w:val="both"/>
        <w:rPr>
          <w:rFonts w:ascii="Cambria" w:hAnsi="Cambria"/>
          <w:sz w:val="22"/>
          <w:szCs w:val="22"/>
        </w:rPr>
      </w:pPr>
      <w:bookmarkStart w:id="4" w:name="p_7"/>
      <w:bookmarkEnd w:id="4"/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В качестве документа, подтверждающего право лица на пребывание в Российской Федерации, предъявляется отрывная часть бланка уведомления о прибытии физического лица в место пребывания с отметкой органа миграционного учета (организации федеральной почтовой связи, МФЦ либо администрации гостиницы). </w:t>
      </w:r>
    </w:p>
    <w:p>
      <w:pPr>
        <w:pStyle w:val="Style15"/>
        <w:widowControl/>
        <w:pBdr/>
        <w:bidi w:val="0"/>
        <w:spacing w:lineRule="auto" w:line="276" w:before="0" w:after="240"/>
        <w:ind w:left="0" w:right="0" w:firstLine="680"/>
        <w:jc w:val="both"/>
        <w:rPr/>
      </w:pPr>
      <w:bookmarkStart w:id="5" w:name="p_8"/>
      <w:bookmarkEnd w:id="5"/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Документы, необходимые для постановки на учет иностранных граждан, предусмотренные </w:t>
      </w:r>
      <w:r>
        <w:fldChar w:fldCharType="begin"/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instrText> HYPERLINK "https://base.garant.ru/74644168/d020f6dfbea7200c792e3a17776b540f/" \l "block_1015"</w:instrText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fldChar w:fldCharType="separate"/>
      </w:r>
      <w:r>
        <w:rPr>
          <w:rStyle w:val="Style13"/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Особенностями</w:t>
      </w:r>
      <w:r>
        <w:rPr>
          <w:rStyle w:val="Style13"/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szCs w:val="22"/>
          <w:rFonts w:ascii="Cambria" w:hAnsi="Cambria"/>
        </w:rPr>
        <w:fldChar w:fldCharType="end"/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представляются в налоговые органы на русском языке или на иностранном языке с переводом на русский язык, заверенным в установленном порядке. </w:t>
      </w:r>
    </w:p>
    <w:p>
      <w:pPr>
        <w:pStyle w:val="Style15"/>
        <w:widowControl/>
        <w:pBdr/>
        <w:bidi w:val="0"/>
        <w:spacing w:lineRule="auto" w:line="276" w:before="0" w:after="240"/>
        <w:ind w:left="0" w:right="0" w:firstLine="680"/>
        <w:jc w:val="both"/>
        <w:rPr>
          <w:rFonts w:ascii="Cambria" w:hAnsi="Cambria"/>
          <w:sz w:val="22"/>
          <w:szCs w:val="22"/>
        </w:rPr>
      </w:pPr>
      <w:bookmarkStart w:id="6" w:name="p_9"/>
      <w:bookmarkEnd w:id="6"/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Заявление о постановке на учет может быть представлено в любой налоговый орган, осуществляющий взаимодействие с физическими лицами, лично заявителем, через многофункциональный центр оказания государственных или муниципальных услуг или по почте заказным письмом с приложением заверенных в установленном порядке копий документов, удостоверяющих личность заявителя и подтверждающих его право проживания (пребывания) на территории Российской Федерации. Заявление о постановке на учет также может быть представлено в налоговый орган уполномоченным представителем физического лица с предъявлением доверенности, выдаваемой в порядке, установленном гражданским законодательством Российской Федерации. </w:t>
      </w:r>
    </w:p>
    <w:p>
      <w:pPr>
        <w:pStyle w:val="Style15"/>
        <w:widowControl/>
        <w:pBdr/>
        <w:bidi w:val="0"/>
        <w:spacing w:lineRule="auto" w:line="276" w:before="0" w:after="240"/>
        <w:ind w:left="0" w:right="0" w:firstLine="680"/>
        <w:jc w:val="both"/>
        <w:rPr>
          <w:rFonts w:ascii="Cambria" w:hAnsi="Cambria"/>
          <w:sz w:val="22"/>
          <w:szCs w:val="22"/>
        </w:rPr>
      </w:pPr>
      <w:bookmarkStart w:id="7" w:name="p_10"/>
      <w:bookmarkEnd w:id="7"/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Постановка на учет физического лица с присвоением ИНН и выдача соответствующего свидетельства осуществляется налоговым органом в течение пяти дней со дня получения заявления.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both"/>
        <w:rPr>
          <w:rFonts w:ascii="Cambria" w:hAnsi="Cambria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Cambria" w:hAnsi="Cambria"/>
          <w:caps w:val="false"/>
          <w:smallCaps w:val="false"/>
          <w:color w:val="000000"/>
          <w:spacing w:val="0"/>
          <w:sz w:val="22"/>
          <w:szCs w:val="22"/>
        </w:rPr>
      </w:r>
    </w:p>
    <w:tbl>
      <w:tblPr>
        <w:tblW w:w="5000" w:type="pct"/>
        <w:jc w:val="left"/>
        <w:tblInd w:w="0" w:type="dxa"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6425"/>
        <w:gridCol w:w="3212"/>
      </w:tblGrid>
      <w:tr>
        <w:trPr/>
        <w:tc>
          <w:tcPr>
            <w:tcW w:w="6425" w:type="dxa"/>
            <w:tcBorders/>
            <w:shd w:fill="FFFFFF" w:val="clear"/>
            <w:vAlign w:val="bottom"/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</w:r>
          </w:p>
        </w:tc>
        <w:tc>
          <w:tcPr>
            <w:tcW w:w="3212" w:type="dxa"/>
            <w:tcBorders/>
            <w:shd w:fill="FFFFFF" w:val="clear"/>
            <w:vAlign w:val="bottom"/>
          </w:tcPr>
          <w:p>
            <w:pPr>
              <w:pStyle w:val="Style19"/>
              <w:pBdr/>
              <w:bidi w:val="0"/>
              <w:spacing w:before="60" w:after="60"/>
              <w:ind w:left="60" w:right="60" w:hanging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bookmarkStart w:id="8" w:name="p_11"/>
            <w:bookmarkEnd w:id="8"/>
            <w:r>
              <w:rPr>
                <w:rFonts w:ascii="Cambria" w:hAnsi="Cambria"/>
                <w:color w:val="000000"/>
                <w:sz w:val="22"/>
                <w:szCs w:val="22"/>
              </w:rPr>
              <w:t>В.Г. К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ОЛЕСНИКОВ</w:t>
            </w:r>
          </w:p>
        </w:tc>
      </w:tr>
    </w:tbl>
    <w:p>
      <w:pPr>
        <w:pStyle w:val="Style15"/>
        <w:widowControl/>
        <w:pBdr/>
        <w:bidi w:val="0"/>
        <w:ind w:left="300" w:right="0" w:hang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Style15"/>
        <w:bidi w:val="0"/>
        <w:spacing w:before="0" w:after="140"/>
        <w:jc w:val="lef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7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LibreOffice/6.3.0.4$Windows_x86 LibreOffice_project/057fc023c990d676a43019934386b85b21a9ee99</Application>
  <Pages>2</Pages>
  <Words>357</Words>
  <Characters>2585</Characters>
  <CharactersWithSpaces>2944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2022-05-18T16:45:16Z</dcterms:created>
  <dc:creator/>
  <dc:description/>
  <dc:language>ru-RU</dc:language>
  <cp:lastModifiedBy/>
  <dcterms:modified xsi:type="dcterms:W3CDTF">2022-05-18T16:52:16Z</dcterms:modified>
  <cp:revision>2</cp:revision>
  <dc:subject/>
  <dc:title/>
</cp:coreProperties>
</file>