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D" w:rsidRDefault="00141FED" w:rsidP="00141FED">
      <w:pPr>
        <w:pStyle w:val="ConsPlusNormal"/>
        <w:jc w:val="both"/>
        <w:outlineLvl w:val="0"/>
      </w:pPr>
    </w:p>
    <w:p w:rsidR="00141FED" w:rsidRPr="00141FED" w:rsidRDefault="00141FED" w:rsidP="00141FED">
      <w:pPr>
        <w:pStyle w:val="ConsPlusNormal"/>
        <w:jc w:val="center"/>
        <w:outlineLvl w:val="0"/>
        <w:rPr>
          <w:b/>
          <w:bCs/>
          <w:color w:val="0070C0"/>
          <w:sz w:val="16"/>
          <w:szCs w:val="16"/>
        </w:rPr>
      </w:pPr>
      <w:bookmarkStart w:id="0" w:name="Par1"/>
      <w:bookmarkEnd w:id="0"/>
      <w:r w:rsidRPr="00141FED">
        <w:rPr>
          <w:b/>
          <w:bCs/>
          <w:color w:val="0070C0"/>
          <w:sz w:val="16"/>
          <w:szCs w:val="16"/>
        </w:rPr>
        <w:t>МИНИСТЕРСТВО ТРУДА И СОЦИАЛЬНОЙ ЗАЩИТЫ РОССИЙСКОЙ ФЕДЕРАЦИИ</w:t>
      </w:r>
    </w:p>
    <w:p w:rsidR="00141FED" w:rsidRPr="00141FED" w:rsidRDefault="00141FED" w:rsidP="00141FED">
      <w:pPr>
        <w:pStyle w:val="ConsPlusNormal"/>
        <w:jc w:val="center"/>
        <w:rPr>
          <w:b/>
          <w:bCs/>
          <w:color w:val="0070C0"/>
          <w:sz w:val="16"/>
          <w:szCs w:val="16"/>
        </w:rPr>
      </w:pPr>
    </w:p>
    <w:p w:rsidR="00141FED" w:rsidRPr="00141FED" w:rsidRDefault="00141FED" w:rsidP="00141FED">
      <w:pPr>
        <w:pStyle w:val="ConsPlusNormal"/>
        <w:jc w:val="center"/>
        <w:rPr>
          <w:b/>
          <w:bCs/>
          <w:color w:val="0070C0"/>
          <w:sz w:val="16"/>
          <w:szCs w:val="16"/>
        </w:rPr>
      </w:pPr>
      <w:r w:rsidRPr="00141FED">
        <w:rPr>
          <w:b/>
          <w:bCs/>
          <w:color w:val="0070C0"/>
          <w:sz w:val="16"/>
          <w:szCs w:val="16"/>
        </w:rPr>
        <w:t>ПРИКАЗ</w:t>
      </w:r>
    </w:p>
    <w:p w:rsidR="00141FED" w:rsidRPr="00141FED" w:rsidRDefault="00141FED" w:rsidP="00141FED">
      <w:pPr>
        <w:pStyle w:val="ConsPlusNormal"/>
        <w:jc w:val="center"/>
        <w:rPr>
          <w:b/>
          <w:bCs/>
          <w:color w:val="0070C0"/>
          <w:sz w:val="16"/>
          <w:szCs w:val="16"/>
        </w:rPr>
      </w:pPr>
      <w:r w:rsidRPr="00141FED">
        <w:rPr>
          <w:b/>
          <w:bCs/>
          <w:color w:val="0070C0"/>
          <w:sz w:val="16"/>
          <w:szCs w:val="16"/>
        </w:rPr>
        <w:t>от 11 сентября 2013 г. N 458</w:t>
      </w:r>
    </w:p>
    <w:p w:rsidR="00141FED" w:rsidRPr="00141FED" w:rsidRDefault="00141FED" w:rsidP="00141FED">
      <w:pPr>
        <w:pStyle w:val="ConsPlusNormal"/>
        <w:jc w:val="center"/>
        <w:rPr>
          <w:b/>
          <w:bCs/>
          <w:color w:val="0070C0"/>
          <w:sz w:val="16"/>
          <w:szCs w:val="16"/>
        </w:rPr>
      </w:pPr>
    </w:p>
    <w:p w:rsidR="00141FED" w:rsidRPr="00141FED" w:rsidRDefault="00141FED" w:rsidP="00141FED">
      <w:pPr>
        <w:pStyle w:val="ConsPlusNormal"/>
        <w:jc w:val="center"/>
        <w:rPr>
          <w:b/>
          <w:bCs/>
          <w:color w:val="0070C0"/>
          <w:sz w:val="16"/>
          <w:szCs w:val="16"/>
        </w:rPr>
      </w:pPr>
      <w:r w:rsidRPr="00141FED">
        <w:rPr>
          <w:b/>
          <w:bCs/>
          <w:color w:val="0070C0"/>
          <w:sz w:val="16"/>
          <w:szCs w:val="16"/>
        </w:rPr>
        <w:t>О РЕАЛИЗАЦИИ ПОЛОЖЕНИЙ КОНВЕНЦИИ 2006 ГОДА</w:t>
      </w:r>
    </w:p>
    <w:p w:rsidR="00141FED" w:rsidRPr="00141FED" w:rsidRDefault="00141FED" w:rsidP="00141FED">
      <w:pPr>
        <w:pStyle w:val="ConsPlusNormal"/>
        <w:jc w:val="center"/>
        <w:rPr>
          <w:b/>
          <w:bCs/>
          <w:color w:val="0070C0"/>
          <w:sz w:val="16"/>
          <w:szCs w:val="16"/>
        </w:rPr>
      </w:pPr>
      <w:r w:rsidRPr="00141FED">
        <w:rPr>
          <w:b/>
          <w:bCs/>
          <w:color w:val="0070C0"/>
          <w:sz w:val="16"/>
          <w:szCs w:val="16"/>
        </w:rPr>
        <w:t>О ТРУДЕ В МОРСКОМ СУДОХОДСТВЕ В ЧАСТИ СБОРА И ОЦЕНКИ</w:t>
      </w:r>
    </w:p>
    <w:p w:rsidR="00141FED" w:rsidRPr="00141FED" w:rsidRDefault="00141FED" w:rsidP="00141FED">
      <w:pPr>
        <w:pStyle w:val="ConsPlusNormal"/>
        <w:jc w:val="center"/>
        <w:rPr>
          <w:b/>
          <w:bCs/>
          <w:color w:val="0070C0"/>
          <w:sz w:val="16"/>
          <w:szCs w:val="16"/>
        </w:rPr>
      </w:pPr>
      <w:r w:rsidRPr="00141FED">
        <w:rPr>
          <w:b/>
          <w:bCs/>
          <w:color w:val="0070C0"/>
          <w:sz w:val="16"/>
          <w:szCs w:val="16"/>
        </w:rPr>
        <w:t>ДАННЫХ О НЕСЧАСТНЫХ СЛУЧАЯХ НА ПРОИЗВОДСТВЕ,</w:t>
      </w:r>
    </w:p>
    <w:p w:rsidR="00141FED" w:rsidRPr="00141FED" w:rsidRDefault="00141FED" w:rsidP="00141FED">
      <w:pPr>
        <w:pStyle w:val="ConsPlusNormal"/>
        <w:jc w:val="center"/>
        <w:rPr>
          <w:b/>
          <w:bCs/>
          <w:color w:val="0070C0"/>
          <w:sz w:val="16"/>
          <w:szCs w:val="16"/>
        </w:rPr>
      </w:pPr>
      <w:r w:rsidRPr="00141FED">
        <w:rPr>
          <w:b/>
          <w:bCs/>
          <w:color w:val="0070C0"/>
          <w:sz w:val="16"/>
          <w:szCs w:val="16"/>
        </w:rPr>
        <w:t xml:space="preserve">ПРОФЕССИОНАЛЬНЫХ </w:t>
      </w:r>
      <w:proofErr w:type="gramStart"/>
      <w:r w:rsidRPr="00141FED">
        <w:rPr>
          <w:b/>
          <w:bCs/>
          <w:color w:val="0070C0"/>
          <w:sz w:val="16"/>
          <w:szCs w:val="16"/>
        </w:rPr>
        <w:t>ЗАБОЛЕВАНИЯХ</w:t>
      </w:r>
      <w:proofErr w:type="gramEnd"/>
      <w:r w:rsidRPr="00141FED">
        <w:rPr>
          <w:b/>
          <w:bCs/>
          <w:color w:val="0070C0"/>
          <w:sz w:val="16"/>
          <w:szCs w:val="16"/>
        </w:rPr>
        <w:t xml:space="preserve"> СРЕДИ МОРЯКОВ</w:t>
      </w:r>
    </w:p>
    <w:p w:rsidR="00141FED" w:rsidRPr="00141FED" w:rsidRDefault="00141FED" w:rsidP="00141FED">
      <w:pPr>
        <w:pStyle w:val="ConsPlusNormal"/>
        <w:jc w:val="center"/>
        <w:rPr>
          <w:b/>
          <w:bCs/>
          <w:color w:val="0070C0"/>
          <w:sz w:val="16"/>
          <w:szCs w:val="16"/>
        </w:rPr>
      </w:pPr>
    </w:p>
    <w:p w:rsidR="00141FED" w:rsidRDefault="00141FED" w:rsidP="00141FED">
      <w:pPr>
        <w:pStyle w:val="ConsPlusNormal"/>
        <w:jc w:val="center"/>
      </w:pPr>
    </w:p>
    <w:p w:rsidR="00141FED" w:rsidRDefault="00141FED" w:rsidP="00141FED">
      <w:pPr>
        <w:pStyle w:val="ConsPlusNormal"/>
        <w:ind w:firstLine="540"/>
        <w:jc w:val="both"/>
      </w:pPr>
      <w:r>
        <w:t>В целях реализации положений Конвенции 2006 года о труде в морском судоходстве, ратифицированной Федеральным законом от 5 июня 2012 г. N 56-ФЗ "О ратификации Конвенции 2006 года о труде в морском судоходстве", приказываю:</w:t>
      </w:r>
    </w:p>
    <w:p w:rsidR="00141FED" w:rsidRDefault="00141FED" w:rsidP="00141FED">
      <w:pPr>
        <w:pStyle w:val="ConsPlusNormal"/>
        <w:ind w:firstLine="540"/>
        <w:jc w:val="both"/>
      </w:pPr>
      <w:r>
        <w:t>1. Утвердить:</w:t>
      </w:r>
    </w:p>
    <w:p w:rsidR="00141FED" w:rsidRDefault="00141FED" w:rsidP="00141FED">
      <w:pPr>
        <w:pStyle w:val="ConsPlusNormal"/>
        <w:ind w:firstLine="540"/>
        <w:jc w:val="both"/>
      </w:pPr>
      <w:r>
        <w:t>ведомственную форму учета несчастных случаев на борту судов, занимающихся морским судоходством, согласно приложению N 1;</w:t>
      </w:r>
    </w:p>
    <w:p w:rsidR="00141FED" w:rsidRDefault="00141FED" w:rsidP="00141FED">
      <w:pPr>
        <w:pStyle w:val="ConsPlusNormal"/>
        <w:ind w:firstLine="540"/>
        <w:jc w:val="both"/>
      </w:pPr>
      <w:r>
        <w:t>ведомственную форму учета профессиональных заболеваний, связанных с профессиональной деятельностью на борту судов, занимающихся морским судоходством, согласно приложению N 2.</w:t>
      </w:r>
    </w:p>
    <w:p w:rsidR="00141FED" w:rsidRDefault="00141FED" w:rsidP="00141FED">
      <w:pPr>
        <w:pStyle w:val="ConsPlusNormal"/>
        <w:ind w:firstLine="540"/>
        <w:jc w:val="both"/>
      </w:pPr>
      <w:r>
        <w:t xml:space="preserve">2. Фонду социального страхования Российской Федерации (А.С. </w:t>
      </w:r>
      <w:proofErr w:type="spellStart"/>
      <w:r>
        <w:t>Кигиму</w:t>
      </w:r>
      <w:proofErr w:type="spellEnd"/>
      <w:r>
        <w:t>) обеспечить:</w:t>
      </w:r>
    </w:p>
    <w:p w:rsidR="00141FED" w:rsidRDefault="00141FED" w:rsidP="00141FED">
      <w:pPr>
        <w:pStyle w:val="ConsPlusNormal"/>
        <w:ind w:firstLine="540"/>
        <w:jc w:val="both"/>
      </w:pPr>
      <w:proofErr w:type="gramStart"/>
      <w:r>
        <w:t>организацию сбора сведений согласно приложению N 1 (в части легких несчастных случаев на производстве) и их представление в Федеральную службу по труду и занятости до 10 февраля года, следующего за отчетным;</w:t>
      </w:r>
      <w:proofErr w:type="gramEnd"/>
    </w:p>
    <w:p w:rsidR="00141FED" w:rsidRDefault="00141FED" w:rsidP="00141FED">
      <w:pPr>
        <w:pStyle w:val="ConsPlusNormal"/>
        <w:ind w:firstLine="540"/>
        <w:jc w:val="both"/>
      </w:pPr>
      <w:r>
        <w:t xml:space="preserve">организацию сбора сведений согласно приложению N 2 и их представление в Министерство труда и социальной защиты Российской Федерации ежегодно до 15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141FED" w:rsidRDefault="00141FED" w:rsidP="00141FED">
      <w:pPr>
        <w:pStyle w:val="ConsPlusNormal"/>
        <w:ind w:firstLine="540"/>
        <w:jc w:val="both"/>
      </w:pPr>
      <w:r>
        <w:t>3. Федеральной службе по труду и занятости (В.Л. Вуколову) обеспечить:</w:t>
      </w:r>
    </w:p>
    <w:p w:rsidR="00141FED" w:rsidRDefault="00141FED" w:rsidP="00141FED">
      <w:pPr>
        <w:pStyle w:val="ConsPlusNormal"/>
        <w:ind w:firstLine="540"/>
        <w:jc w:val="both"/>
      </w:pPr>
      <w:r>
        <w:t>организацию сбора сведений согласно приложению N 1 (в части групповых, тяжелых несчастных случаев на производстве и несчастных случаев со смертельным исходом);</w:t>
      </w:r>
    </w:p>
    <w:p w:rsidR="00141FED" w:rsidRDefault="00141FED" w:rsidP="00141FED">
      <w:pPr>
        <w:pStyle w:val="ConsPlusNormal"/>
        <w:ind w:firstLine="540"/>
        <w:jc w:val="both"/>
      </w:pPr>
      <w:r>
        <w:t xml:space="preserve">представление вышеуказанных сведений в Министерство труда и социальной защиты Российской Федерации ежегодно до 15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141FED" w:rsidRDefault="00141FED" w:rsidP="00141FE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Федеральной службе по труду и занятости (В.Л. Вуколову), Фонду социального страхования Российской Федерации (А.С. </w:t>
      </w:r>
      <w:proofErr w:type="spellStart"/>
      <w:r>
        <w:t>Кигиму</w:t>
      </w:r>
      <w:proofErr w:type="spellEnd"/>
      <w:r>
        <w:t>) в целях анализа обстоятельств несчастных случаев и профессиональных заболеваний на борту судна и подготовки докладов в Международную организацию труда по применению в Российской Федерации Конвенции 2006 года о труде в морском судоходстве, обеспечить раздельное хранение материалов расследования несчастных случаев и профессиональных заболеваний.</w:t>
      </w:r>
      <w:proofErr w:type="gramEnd"/>
    </w:p>
    <w:p w:rsidR="00141FED" w:rsidRDefault="00141FED" w:rsidP="00141FE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>
        <w:t>Вельмяйкина</w:t>
      </w:r>
      <w:proofErr w:type="spellEnd"/>
      <w:r>
        <w:t>.</w:t>
      </w: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  <w:r>
        <w:t>Министр</w:t>
      </w:r>
    </w:p>
    <w:p w:rsidR="00141FED" w:rsidRDefault="00141FED" w:rsidP="00141FED">
      <w:pPr>
        <w:pStyle w:val="ConsPlusNormal"/>
        <w:jc w:val="right"/>
      </w:pPr>
      <w:r>
        <w:t>М.ТОПИЛИН</w:t>
      </w: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</w:pPr>
    </w:p>
    <w:p w:rsidR="00141FED" w:rsidRDefault="00141FED" w:rsidP="00141FED">
      <w:pPr>
        <w:pStyle w:val="ConsPlusNormal"/>
        <w:jc w:val="right"/>
        <w:outlineLvl w:val="0"/>
      </w:pPr>
      <w:bookmarkStart w:id="1" w:name="Par31"/>
      <w:bookmarkEnd w:id="1"/>
      <w:r>
        <w:t>Приложение N 1</w:t>
      </w:r>
    </w:p>
    <w:p w:rsidR="00141FED" w:rsidRDefault="00141FED" w:rsidP="00141FED">
      <w:pPr>
        <w:pStyle w:val="ConsPlusNormal"/>
        <w:jc w:val="right"/>
      </w:pPr>
      <w:r>
        <w:t>к приказу Министерства труда</w:t>
      </w:r>
    </w:p>
    <w:p w:rsidR="00141FED" w:rsidRDefault="00141FED" w:rsidP="00141FED">
      <w:pPr>
        <w:pStyle w:val="ConsPlusNormal"/>
        <w:jc w:val="right"/>
      </w:pPr>
      <w:r>
        <w:t>и социальной защиты</w:t>
      </w:r>
    </w:p>
    <w:p w:rsidR="00141FED" w:rsidRDefault="00141FED" w:rsidP="00141FED">
      <w:pPr>
        <w:pStyle w:val="ConsPlusNormal"/>
        <w:jc w:val="right"/>
      </w:pPr>
      <w:r>
        <w:t>Российской Федерации</w:t>
      </w:r>
    </w:p>
    <w:p w:rsidR="00141FED" w:rsidRDefault="00141FED" w:rsidP="00141FED">
      <w:pPr>
        <w:pStyle w:val="ConsPlusNormal"/>
        <w:jc w:val="right"/>
      </w:pPr>
      <w:r>
        <w:t>от 11 сентября 2013 г. N 458</w:t>
      </w:r>
    </w:p>
    <w:p w:rsidR="00141FED" w:rsidRDefault="00141FED" w:rsidP="00141FED">
      <w:pPr>
        <w:pStyle w:val="ConsPlusNormal"/>
        <w:ind w:firstLine="540"/>
        <w:jc w:val="both"/>
      </w:pPr>
    </w:p>
    <w:p w:rsidR="00141FED" w:rsidRDefault="00141FED" w:rsidP="00141FED">
      <w:pPr>
        <w:pStyle w:val="ConsPlusNormal"/>
        <w:jc w:val="center"/>
        <w:rPr>
          <w:b/>
          <w:bCs/>
          <w:sz w:val="16"/>
          <w:szCs w:val="16"/>
        </w:rPr>
      </w:pPr>
      <w:bookmarkStart w:id="2" w:name="Par37"/>
      <w:bookmarkEnd w:id="2"/>
      <w:r>
        <w:rPr>
          <w:b/>
          <w:bCs/>
          <w:sz w:val="16"/>
          <w:szCs w:val="16"/>
        </w:rPr>
        <w:t>Форма учета</w:t>
      </w:r>
    </w:p>
    <w:p w:rsidR="00141FED" w:rsidRDefault="00141FED" w:rsidP="00141F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несчастных случаев на борту судов, занимающихся </w:t>
      </w:r>
      <w:proofErr w:type="gramStart"/>
      <w:r>
        <w:rPr>
          <w:b/>
          <w:bCs/>
          <w:sz w:val="16"/>
          <w:szCs w:val="16"/>
        </w:rPr>
        <w:t>морским</w:t>
      </w:r>
      <w:proofErr w:type="gramEnd"/>
    </w:p>
    <w:p w:rsidR="00141FED" w:rsidRDefault="00141FED" w:rsidP="00141F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судоходством, за ____ год</w:t>
      </w:r>
    </w:p>
    <w:p w:rsidR="00141FED" w:rsidRDefault="00141FED" w:rsidP="00141FED">
      <w:pPr>
        <w:pStyle w:val="ConsPlusNormal"/>
        <w:ind w:firstLine="540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"/>
        <w:gridCol w:w="1714"/>
        <w:gridCol w:w="692"/>
        <w:gridCol w:w="1502"/>
        <w:gridCol w:w="914"/>
        <w:gridCol w:w="1572"/>
        <w:gridCol w:w="1350"/>
        <w:gridCol w:w="1323"/>
      </w:tblGrid>
      <w:tr w:rsidR="00141FED" w:rsidTr="00141FED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В том числе по характеру</w:t>
            </w: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Несчастный случай со смертельным исходом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Групповые несчастные случаи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Несчастные случаи с тяжелым исходом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Несчастные случаи с легким исходом</w:t>
            </w: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Число случаев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Число пострадавших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FED" w:rsidTr="00141FE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</w:pPr>
            <w:r>
              <w:t>Количество несчастных случаев на борту судна &lt;1&gt;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</w:pPr>
            <w:r>
              <w:t>Причины &lt;2&gt; несчастного случая: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both"/>
            </w:pPr>
            <w:r>
              <w:t>Вид &lt;3&gt; несчастного случая: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both"/>
            </w:pPr>
            <w:r>
              <w:t>Место происшествия (на борту: подразделение служба, участок и пр.)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</w:tbl>
    <w:p w:rsidR="00141FED" w:rsidRDefault="00141FED" w:rsidP="00141FED">
      <w:pPr>
        <w:pStyle w:val="ConsPlusNormal"/>
        <w:jc w:val="center"/>
      </w:pPr>
    </w:p>
    <w:p w:rsidR="00141FED" w:rsidRDefault="00141FED" w:rsidP="00141FED">
      <w:pPr>
        <w:pStyle w:val="ConsPlusNormal"/>
        <w:ind w:firstLine="540"/>
        <w:jc w:val="both"/>
      </w:pPr>
      <w:r>
        <w:t>--------------------------------</w:t>
      </w:r>
    </w:p>
    <w:p w:rsidR="00141FED" w:rsidRDefault="00141FED" w:rsidP="00141FED">
      <w:pPr>
        <w:pStyle w:val="ConsPlusNormal"/>
        <w:ind w:firstLine="540"/>
        <w:jc w:val="both"/>
      </w:pPr>
      <w:bookmarkStart w:id="3" w:name="Par162"/>
      <w:bookmarkEnd w:id="3"/>
      <w:r>
        <w:t>&lt;1</w:t>
      </w:r>
      <w:proofErr w:type="gramStart"/>
      <w:r>
        <w:t>&gt; П</w:t>
      </w:r>
      <w:proofErr w:type="gramEnd"/>
      <w:r>
        <w:t>од судном следует понимать объект согласно подпункту i п. 1 ст. II Конвенции.</w:t>
      </w:r>
    </w:p>
    <w:p w:rsidR="00141FED" w:rsidRDefault="00141FED" w:rsidP="00141FED">
      <w:pPr>
        <w:pStyle w:val="ConsPlusNormal"/>
        <w:ind w:firstLine="540"/>
        <w:jc w:val="both"/>
      </w:pPr>
      <w:bookmarkStart w:id="4" w:name="Par163"/>
      <w:bookmarkEnd w:id="4"/>
      <w:r>
        <w:t>&lt;2</w:t>
      </w:r>
      <w:proofErr w:type="gramStart"/>
      <w:r>
        <w:t>&gt; У</w:t>
      </w:r>
      <w:proofErr w:type="gramEnd"/>
      <w:r>
        <w:t xml:space="preserve">казывается причина несчастного случая согласно приложению 4 к приказу </w:t>
      </w:r>
      <w:proofErr w:type="spellStart"/>
      <w:r>
        <w:t>Роструда</w:t>
      </w:r>
      <w:proofErr w:type="spellEnd"/>
      <w:r>
        <w:t xml:space="preserve"> от 21.02.2005 N 21.</w:t>
      </w:r>
    </w:p>
    <w:p w:rsidR="00141FED" w:rsidRDefault="00141FED" w:rsidP="00141FED">
      <w:pPr>
        <w:pStyle w:val="ConsPlusNormal"/>
        <w:ind w:firstLine="540"/>
        <w:jc w:val="both"/>
      </w:pPr>
      <w:bookmarkStart w:id="5" w:name="Par164"/>
      <w:bookmarkEnd w:id="5"/>
      <w:r>
        <w:t>&lt;3</w:t>
      </w:r>
      <w:proofErr w:type="gramStart"/>
      <w:r>
        <w:t>&gt; У</w:t>
      </w:r>
      <w:proofErr w:type="gramEnd"/>
      <w:r>
        <w:t xml:space="preserve">казывается вид (тип) несчастного случая согласно приложению 5 к приказу </w:t>
      </w:r>
      <w:proofErr w:type="spellStart"/>
      <w:r>
        <w:t>Роструда</w:t>
      </w:r>
      <w:proofErr w:type="spellEnd"/>
      <w:r>
        <w:t xml:space="preserve"> от 21.02.2005 N 21.</w:t>
      </w:r>
    </w:p>
    <w:p w:rsidR="00141FED" w:rsidRDefault="00141FED" w:rsidP="00141FED">
      <w:pPr>
        <w:pStyle w:val="ConsPlusNormal"/>
        <w:ind w:firstLine="540"/>
        <w:jc w:val="both"/>
      </w:pPr>
    </w:p>
    <w:p w:rsidR="00141FED" w:rsidRDefault="00141FED" w:rsidP="00141FED">
      <w:pPr>
        <w:pStyle w:val="ConsPlusNormal"/>
        <w:ind w:firstLine="540"/>
        <w:jc w:val="both"/>
      </w:pPr>
    </w:p>
    <w:p w:rsidR="00141FED" w:rsidRDefault="00141FED" w:rsidP="00141FED">
      <w:pPr>
        <w:pStyle w:val="ConsPlusNormal"/>
        <w:jc w:val="right"/>
        <w:outlineLvl w:val="0"/>
      </w:pPr>
      <w:bookmarkStart w:id="6" w:name="Par170"/>
      <w:bookmarkEnd w:id="6"/>
    </w:p>
    <w:p w:rsidR="00141FED" w:rsidRDefault="00141FED" w:rsidP="00141FED">
      <w:pPr>
        <w:pStyle w:val="ConsPlusNormal"/>
        <w:jc w:val="right"/>
        <w:outlineLvl w:val="0"/>
      </w:pPr>
    </w:p>
    <w:p w:rsidR="00141FED" w:rsidRDefault="00141FED" w:rsidP="00141FED">
      <w:pPr>
        <w:pStyle w:val="ConsPlusNormal"/>
        <w:jc w:val="right"/>
        <w:outlineLvl w:val="0"/>
      </w:pPr>
    </w:p>
    <w:p w:rsidR="00141FED" w:rsidRDefault="00141FED" w:rsidP="00141FED">
      <w:pPr>
        <w:pStyle w:val="ConsPlusNormal"/>
        <w:jc w:val="right"/>
        <w:outlineLvl w:val="0"/>
      </w:pPr>
      <w:r>
        <w:lastRenderedPageBreak/>
        <w:t>Приложение N 2</w:t>
      </w:r>
    </w:p>
    <w:p w:rsidR="00141FED" w:rsidRDefault="00141FED" w:rsidP="00141FED">
      <w:pPr>
        <w:pStyle w:val="ConsPlusNormal"/>
        <w:jc w:val="right"/>
      </w:pPr>
      <w:r>
        <w:t>к приказу Министерства труда</w:t>
      </w:r>
    </w:p>
    <w:p w:rsidR="00141FED" w:rsidRDefault="00141FED" w:rsidP="00141FED">
      <w:pPr>
        <w:pStyle w:val="ConsPlusNormal"/>
        <w:jc w:val="right"/>
      </w:pPr>
      <w:r>
        <w:t>и социальной защиты</w:t>
      </w:r>
    </w:p>
    <w:p w:rsidR="00141FED" w:rsidRDefault="00141FED" w:rsidP="00141FED">
      <w:pPr>
        <w:pStyle w:val="ConsPlusNormal"/>
        <w:jc w:val="right"/>
      </w:pPr>
      <w:r>
        <w:t>Российской Федерации</w:t>
      </w:r>
    </w:p>
    <w:p w:rsidR="00141FED" w:rsidRDefault="00141FED" w:rsidP="00141FED">
      <w:pPr>
        <w:pStyle w:val="ConsPlusNormal"/>
        <w:jc w:val="right"/>
      </w:pPr>
      <w:r>
        <w:t>от 11 сентября 2013 г. N 458</w:t>
      </w:r>
    </w:p>
    <w:p w:rsidR="00141FED" w:rsidRDefault="00141FED" w:rsidP="00141FED">
      <w:pPr>
        <w:pStyle w:val="ConsPlusNormal"/>
        <w:ind w:firstLine="540"/>
        <w:jc w:val="both"/>
      </w:pPr>
    </w:p>
    <w:p w:rsidR="00141FED" w:rsidRDefault="00141FED" w:rsidP="00141FED">
      <w:pPr>
        <w:pStyle w:val="ConsPlusNormal"/>
        <w:jc w:val="center"/>
        <w:rPr>
          <w:b/>
          <w:bCs/>
          <w:sz w:val="16"/>
          <w:szCs w:val="16"/>
        </w:rPr>
      </w:pPr>
      <w:bookmarkStart w:id="7" w:name="Par176"/>
      <w:bookmarkEnd w:id="7"/>
      <w:r>
        <w:rPr>
          <w:b/>
          <w:bCs/>
          <w:sz w:val="16"/>
          <w:szCs w:val="16"/>
        </w:rPr>
        <w:t>Форма учета</w:t>
      </w:r>
    </w:p>
    <w:p w:rsidR="00141FED" w:rsidRDefault="00141FED" w:rsidP="00141F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профессиональных заболеваний, связанных с </w:t>
      </w:r>
      <w:proofErr w:type="gramStart"/>
      <w:r>
        <w:rPr>
          <w:b/>
          <w:bCs/>
          <w:sz w:val="16"/>
          <w:szCs w:val="16"/>
        </w:rPr>
        <w:t>профессиональной</w:t>
      </w:r>
      <w:proofErr w:type="gramEnd"/>
    </w:p>
    <w:p w:rsidR="00141FED" w:rsidRDefault="00141FED" w:rsidP="00141F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деятельностью на борту судов, занимающихся </w:t>
      </w:r>
      <w:proofErr w:type="gramStart"/>
      <w:r>
        <w:rPr>
          <w:b/>
          <w:bCs/>
          <w:sz w:val="16"/>
          <w:szCs w:val="16"/>
        </w:rPr>
        <w:t>морским</w:t>
      </w:r>
      <w:proofErr w:type="gramEnd"/>
    </w:p>
    <w:p w:rsidR="00141FED" w:rsidRDefault="00141FED" w:rsidP="00141F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судоходством, за ____ год</w:t>
      </w:r>
    </w:p>
    <w:p w:rsidR="00141FED" w:rsidRDefault="00141FED" w:rsidP="00141FED">
      <w:pPr>
        <w:pStyle w:val="ConsPlusNormal"/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"/>
        <w:gridCol w:w="3272"/>
        <w:gridCol w:w="679"/>
        <w:gridCol w:w="1852"/>
        <w:gridCol w:w="1852"/>
        <w:gridCol w:w="1426"/>
      </w:tblGrid>
      <w:tr w:rsidR="00141FED" w:rsidTr="00141FED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Тяжесть профзаболеваний</w:t>
            </w: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Без утраты трудоспособности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С утратой трудоспособности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Со смертельным исходом</w:t>
            </w:r>
          </w:p>
        </w:tc>
      </w:tr>
      <w:tr w:rsidR="00141FED" w:rsidTr="00141FE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both"/>
            </w:pPr>
            <w:r>
              <w:t>1.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both"/>
            </w:pPr>
            <w:r>
              <w:t>Количество профессиональных заболеваний на борту судна &lt;1&gt;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both"/>
            </w:pPr>
            <w:r>
              <w:t>2.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both"/>
            </w:pPr>
            <w:r>
              <w:t>Вредные производственные факторы, послужившие причиной профессиональных заболеваний &lt;2&gt;: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both"/>
            </w:pPr>
            <w:r>
              <w:t>3.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both"/>
            </w:pPr>
            <w:r>
              <w:t>Наименование профессионального заболевания &lt;3&gt;: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  <w:tr w:rsidR="00141FED" w:rsidTr="0014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D" w:rsidRDefault="00141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ED" w:rsidRDefault="00141FED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D" w:rsidRDefault="00141FED">
            <w:pPr>
              <w:pStyle w:val="ConsPlusNormal"/>
              <w:spacing w:line="276" w:lineRule="auto"/>
            </w:pPr>
          </w:p>
        </w:tc>
      </w:tr>
    </w:tbl>
    <w:p w:rsidR="00141FED" w:rsidRDefault="00141FED" w:rsidP="00141FED">
      <w:pPr>
        <w:pStyle w:val="ConsPlusNormal"/>
        <w:ind w:firstLine="540"/>
        <w:jc w:val="both"/>
      </w:pPr>
    </w:p>
    <w:p w:rsidR="00141FED" w:rsidRDefault="00141FED" w:rsidP="00141FED">
      <w:pPr>
        <w:pStyle w:val="ConsPlusNormal"/>
        <w:ind w:firstLine="540"/>
        <w:jc w:val="both"/>
      </w:pPr>
      <w:r>
        <w:t>--------------------------------</w:t>
      </w:r>
    </w:p>
    <w:p w:rsidR="00141FED" w:rsidRDefault="00141FED" w:rsidP="00141FED">
      <w:pPr>
        <w:pStyle w:val="ConsPlusNormal"/>
        <w:ind w:firstLine="540"/>
        <w:jc w:val="both"/>
      </w:pPr>
      <w:bookmarkStart w:id="8" w:name="Par252"/>
      <w:bookmarkEnd w:id="8"/>
      <w:r>
        <w:t>&lt;1</w:t>
      </w:r>
      <w:proofErr w:type="gramStart"/>
      <w:r>
        <w:t>&gt; П</w:t>
      </w:r>
      <w:proofErr w:type="gramEnd"/>
      <w:r>
        <w:t>од судном следует понимать объект согласно подпункту i п. 1 ст. II Конвенции.</w:t>
      </w:r>
    </w:p>
    <w:p w:rsidR="00141FED" w:rsidRDefault="00141FED" w:rsidP="00141FED">
      <w:pPr>
        <w:pStyle w:val="ConsPlusNormal"/>
        <w:ind w:firstLine="540"/>
        <w:jc w:val="both"/>
      </w:pPr>
      <w:bookmarkStart w:id="9" w:name="Par253"/>
      <w:bookmarkEnd w:id="9"/>
      <w:r>
        <w:t>&lt;2</w:t>
      </w:r>
      <w:proofErr w:type="gramStart"/>
      <w:r>
        <w:t>&gt; У</w:t>
      </w:r>
      <w:proofErr w:type="gramEnd"/>
      <w:r>
        <w:t>казывается конкретный вредный производственный фактор согласно Акту о случае профессионального заболевания.</w:t>
      </w:r>
    </w:p>
    <w:p w:rsidR="00141FED" w:rsidRDefault="00141FED" w:rsidP="00141FED">
      <w:pPr>
        <w:pStyle w:val="ConsPlusNormal"/>
        <w:ind w:firstLine="540"/>
        <w:jc w:val="both"/>
      </w:pPr>
      <w:bookmarkStart w:id="10" w:name="Par254"/>
      <w:bookmarkEnd w:id="10"/>
      <w:r>
        <w:t>&lt;3</w:t>
      </w:r>
      <w:proofErr w:type="gramStart"/>
      <w:r>
        <w:t>&gt; У</w:t>
      </w:r>
      <w:proofErr w:type="gramEnd"/>
      <w:r>
        <w:t xml:space="preserve">казывается наименование профессионального заболевания согласно перечню профессиональных заболеваний, утвержденному приказом </w:t>
      </w:r>
      <w:proofErr w:type="spellStart"/>
      <w:r>
        <w:t>Минздравсоцразвития</w:t>
      </w:r>
      <w:proofErr w:type="spellEnd"/>
      <w:r>
        <w:t xml:space="preserve"> России от 27.04.2012 N 417н.</w:t>
      </w:r>
    </w:p>
    <w:p w:rsidR="00141FED" w:rsidRDefault="00141FED" w:rsidP="00141FED">
      <w:pPr>
        <w:pStyle w:val="ConsPlusNormal"/>
        <w:ind w:firstLine="540"/>
        <w:jc w:val="both"/>
      </w:pPr>
    </w:p>
    <w:p w:rsidR="00141FED" w:rsidRDefault="00141FED" w:rsidP="00141FED">
      <w:pPr>
        <w:pStyle w:val="ConsPlusNormal"/>
        <w:ind w:firstLine="540"/>
        <w:jc w:val="both"/>
      </w:pPr>
    </w:p>
    <w:p w:rsidR="00141FED" w:rsidRDefault="00141FED" w:rsidP="00141FED">
      <w:pPr>
        <w:pStyle w:val="ConsPlusNormal"/>
        <w:rPr>
          <w:sz w:val="5"/>
          <w:szCs w:val="5"/>
        </w:rPr>
      </w:pPr>
    </w:p>
    <w:p w:rsidR="00A74B5C" w:rsidRDefault="00A74B5C" w:rsidP="00141FED">
      <w:bookmarkStart w:id="11" w:name="_GoBack"/>
      <w:bookmarkEnd w:id="11"/>
    </w:p>
    <w:sectPr w:rsidR="00A74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AD" w:rsidRDefault="00234EAD" w:rsidP="005B4190">
      <w:pPr>
        <w:spacing w:after="0" w:line="240" w:lineRule="auto"/>
      </w:pPr>
      <w:r>
        <w:separator/>
      </w:r>
    </w:p>
  </w:endnote>
  <w:endnote w:type="continuationSeparator" w:id="0">
    <w:p w:rsidR="00234EAD" w:rsidRDefault="00234EAD" w:rsidP="005B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90" w:rsidRDefault="005B41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150274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4190" w:rsidRPr="005B4190" w:rsidRDefault="005B4190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4190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Pr="005B41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B4190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5B41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FE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5B41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B4190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5B41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B419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5B41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FE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5B41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B4190" w:rsidRDefault="005B41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90" w:rsidRDefault="005B41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AD" w:rsidRDefault="00234EAD" w:rsidP="005B4190">
      <w:pPr>
        <w:spacing w:after="0" w:line="240" w:lineRule="auto"/>
      </w:pPr>
      <w:r>
        <w:separator/>
      </w:r>
    </w:p>
  </w:footnote>
  <w:footnote w:type="continuationSeparator" w:id="0">
    <w:p w:rsidR="00234EAD" w:rsidRDefault="00234EAD" w:rsidP="005B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90" w:rsidRDefault="005B41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90" w:rsidRDefault="005B4190">
    <w:pPr>
      <w:pStyle w:val="a3"/>
    </w:pPr>
    <w:r>
      <w:rPr>
        <w:noProof/>
      </w:rPr>
      <w:drawing>
        <wp:inline distT="0" distB="0" distL="0" distR="0" wp14:anchorId="7F656710" wp14:editId="702FDA01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190" w:rsidRDefault="005B41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90" w:rsidRDefault="005B4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ED"/>
    <w:rsid w:val="00141FED"/>
    <w:rsid w:val="00234EAD"/>
    <w:rsid w:val="005B4190"/>
    <w:rsid w:val="00A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190"/>
  </w:style>
  <w:style w:type="paragraph" w:styleId="a5">
    <w:name w:val="footer"/>
    <w:basedOn w:val="a"/>
    <w:link w:val="a6"/>
    <w:uiPriority w:val="99"/>
    <w:unhideWhenUsed/>
    <w:rsid w:val="005B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190"/>
  </w:style>
  <w:style w:type="paragraph" w:styleId="a7">
    <w:name w:val="Balloon Text"/>
    <w:basedOn w:val="a"/>
    <w:link w:val="a8"/>
    <w:uiPriority w:val="99"/>
    <w:semiHidden/>
    <w:unhideWhenUsed/>
    <w:rsid w:val="005B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1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190"/>
  </w:style>
  <w:style w:type="paragraph" w:styleId="a5">
    <w:name w:val="footer"/>
    <w:basedOn w:val="a"/>
    <w:link w:val="a6"/>
    <w:uiPriority w:val="99"/>
    <w:unhideWhenUsed/>
    <w:rsid w:val="005B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190"/>
  </w:style>
  <w:style w:type="paragraph" w:styleId="a7">
    <w:name w:val="Balloon Text"/>
    <w:basedOn w:val="a"/>
    <w:link w:val="a8"/>
    <w:uiPriority w:val="99"/>
    <w:semiHidden/>
    <w:unhideWhenUsed/>
    <w:rsid w:val="005B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1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dUser11\Desktop\&#1064;&#1072;&#1073;&#1083;&#1086;&#1085;%20&#1076;&#1083;&#1103;%20&#1041;&#1072;&#1085;&#1082;&#1072;%20&#1076;&#1086;&#1082;&#1091;&#1084;&#1077;&#1085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Банка документов</Template>
  <TotalTime>4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методического отдела №11</dc:creator>
  <cp:lastModifiedBy>Сотрудник методического отдела №11</cp:lastModifiedBy>
  <cp:revision>1</cp:revision>
  <dcterms:created xsi:type="dcterms:W3CDTF">2013-09-30T05:15:00Z</dcterms:created>
  <dcterms:modified xsi:type="dcterms:W3CDTF">2013-09-30T05:20:00Z</dcterms:modified>
</cp:coreProperties>
</file>