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91" w:rsidRPr="00865291" w:rsidRDefault="00865291">
      <w:pPr>
        <w:pStyle w:val="ConsPlusNormal"/>
        <w:jc w:val="both"/>
        <w:outlineLvl w:val="0"/>
        <w:rPr>
          <w:rFonts w:asciiTheme="majorHAnsi" w:hAnsiTheme="majorHAnsi"/>
          <w:sz w:val="22"/>
          <w:szCs w:val="22"/>
        </w:rPr>
      </w:pPr>
    </w:p>
    <w:p w:rsidR="00865291" w:rsidRPr="00865291" w:rsidRDefault="00865291">
      <w:pPr>
        <w:pStyle w:val="ConsPlusTitle"/>
        <w:jc w:val="center"/>
        <w:outlineLvl w:val="0"/>
        <w:rPr>
          <w:rFonts w:asciiTheme="majorHAnsi" w:hAnsiTheme="majorHAnsi"/>
          <w:sz w:val="22"/>
          <w:szCs w:val="22"/>
        </w:rPr>
      </w:pPr>
      <w:r w:rsidRPr="00865291">
        <w:rPr>
          <w:rFonts w:asciiTheme="majorHAnsi" w:hAnsiTheme="majorHAnsi"/>
          <w:sz w:val="22"/>
          <w:szCs w:val="22"/>
        </w:rPr>
        <w:t>МИНИСТЕРСТВО ТРУДА И СОЦИАЛЬНОГО РАЗВИТИЯ</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Title"/>
        <w:jc w:val="center"/>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ПРИКАЗ</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Title"/>
        <w:jc w:val="center"/>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ОБ УТВЕРЖДЕНИИ РЕКОМЕНДАЦИЙ</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ПО ВЫБОРУ МЕТОДОВ ОЦЕНКИ УРОВНЕЙ ПРОФЕССИОНАЛЬНЫХ РИСКОВ</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И ПО СНИЖЕНИЮ УРОВНЕЙ ТАКИХ РИСКОВ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В соответствии со статьей 218 Трудового кодекса Российской Федерации и подпунктом 5.2.24(1)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Pr>
          <w:rFonts w:asciiTheme="majorHAnsi" w:hAnsiTheme="majorHAnsi"/>
          <w:sz w:val="22"/>
          <w:szCs w:val="22"/>
        </w:rPr>
        <w:t>№</w:t>
      </w:r>
      <w:r w:rsidRPr="00865291">
        <w:rPr>
          <w:rFonts w:asciiTheme="majorHAnsi" w:hAnsiTheme="majorHAnsi"/>
          <w:sz w:val="22"/>
          <w:szCs w:val="22"/>
        </w:rPr>
        <w:t xml:space="preserve"> 610, приказываю: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 Утвердить Рекомендации по выбору методов оценки уровней профессиональных рисков и по снижению уровней таких рисков согласно приложению.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 Установить, что настоящий приказ вступает в силу с 1 марта 2022 г.</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Министр</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А.О.КОТЯКОВ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0"/>
        <w:rPr>
          <w:rFonts w:asciiTheme="majorHAnsi" w:hAnsiTheme="majorHAnsi"/>
          <w:sz w:val="22"/>
          <w:szCs w:val="22"/>
        </w:rPr>
      </w:pPr>
      <w:r w:rsidRPr="00865291">
        <w:rPr>
          <w:rFonts w:asciiTheme="majorHAnsi" w:hAnsiTheme="majorHAnsi"/>
          <w:sz w:val="22"/>
          <w:szCs w:val="22"/>
        </w:rPr>
        <w:t>Утверждены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приказом 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bookmarkStart w:id="0" w:name="Par28"/>
      <w:bookmarkEnd w:id="0"/>
      <w:r w:rsidRPr="00865291">
        <w:rPr>
          <w:rFonts w:asciiTheme="majorHAnsi" w:hAnsiTheme="majorHAnsi"/>
          <w:sz w:val="22"/>
          <w:szCs w:val="22"/>
        </w:rPr>
        <w:t>РЕКОМЕНДАЦИИ</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ПО ВЫБОРУ МЕТОДОВ ОЦЕНКИ УРОВНЕЙ ПРОФЕССИОНАЛЬНЫХ РИСКОВ</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И ПО СНИЖЕНИЮ УРОВНЕЙ ТАКИХ РИСКОВ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1"/>
        <w:rPr>
          <w:rFonts w:asciiTheme="majorHAnsi" w:hAnsiTheme="majorHAnsi"/>
          <w:sz w:val="22"/>
          <w:szCs w:val="22"/>
        </w:rPr>
      </w:pPr>
      <w:r w:rsidRPr="00865291">
        <w:rPr>
          <w:rFonts w:asciiTheme="majorHAnsi" w:hAnsiTheme="majorHAnsi"/>
          <w:sz w:val="22"/>
          <w:szCs w:val="22"/>
        </w:rPr>
        <w:t>I. Общие положения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1. </w:t>
      </w:r>
      <w:proofErr w:type="gramStart"/>
      <w:r w:rsidRPr="00865291">
        <w:rPr>
          <w:rFonts w:asciiTheme="majorHAnsi" w:hAnsiTheme="majorHAnsi"/>
          <w:sz w:val="22"/>
          <w:szCs w:val="22"/>
        </w:rPr>
        <w:t>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правил по охране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методических рекомендаций по учету микротравм;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положения об особенностях расследования несчастных случаев на производстве;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примерного положения о системе управления охраной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общих требований к организации безопасного рабочего места;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lastRenderedPageBreak/>
        <w:t>иных федеральных норм и правил в области охраны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w:t>
      </w:r>
      <w:proofErr w:type="gramStart"/>
      <w:r w:rsidRPr="00865291">
        <w:rPr>
          <w:rFonts w:asciiTheme="majorHAnsi" w:hAnsiTheme="majorHAnsi"/>
          <w:sz w:val="22"/>
          <w:szCs w:val="22"/>
        </w:rPr>
        <w:t>кроме</w:t>
      </w:r>
      <w:proofErr w:type="gramEnd"/>
      <w:r w:rsidRPr="00865291">
        <w:rPr>
          <w:rFonts w:asciiTheme="majorHAnsi" w:hAnsiTheme="majorHAnsi"/>
          <w:sz w:val="22"/>
          <w:szCs w:val="22"/>
        </w:rPr>
        <w:t xml:space="preserve"> указанных в Рекомендациях.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4. Работодатель вправе разработать собственный метод оценки уровня профессиональных рисков, исходя из специфики своей деятельности.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1"/>
        <w:rPr>
          <w:rFonts w:asciiTheme="majorHAnsi" w:hAnsiTheme="majorHAnsi"/>
          <w:sz w:val="22"/>
          <w:szCs w:val="22"/>
        </w:rPr>
      </w:pPr>
      <w:r w:rsidRPr="00865291">
        <w:rPr>
          <w:rFonts w:asciiTheme="majorHAnsi" w:hAnsiTheme="majorHAnsi"/>
          <w:sz w:val="22"/>
          <w:szCs w:val="22"/>
        </w:rPr>
        <w:t>II. Общие (основные) рекомендации по выбору метода оценки</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уровня профессиональных рисков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5. При выборе метода оценки уровня профессиональных рисков рекомендуется учитывать, наличие у выбираемого метода следующих свойств: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соответствие особенностям (сложности) производственной деятельности работодателя;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предоставление результаты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обеспечение возможности прослеживания, </w:t>
      </w:r>
      <w:proofErr w:type="spellStart"/>
      <w:r w:rsidRPr="00865291">
        <w:rPr>
          <w:rFonts w:asciiTheme="majorHAnsi" w:hAnsiTheme="majorHAnsi"/>
          <w:sz w:val="22"/>
          <w:szCs w:val="22"/>
        </w:rPr>
        <w:t>воспроизводимости</w:t>
      </w:r>
      <w:proofErr w:type="spellEnd"/>
      <w:r w:rsidRPr="00865291">
        <w:rPr>
          <w:rFonts w:asciiTheme="majorHAnsi" w:hAnsiTheme="majorHAnsi"/>
          <w:sz w:val="22"/>
          <w:szCs w:val="22"/>
        </w:rPr>
        <w:t xml:space="preserve"> и проверки процесса и результатов.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6. Метод оценки уровня профессиональных рисков также рекомендуется выбирать с учетом: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основного вида экономической деятельности, в частности, наличия или отсутствия у работодателя производственных процессов, </w:t>
      </w:r>
      <w:proofErr w:type="spellStart"/>
      <w:r w:rsidRPr="00865291">
        <w:rPr>
          <w:rFonts w:asciiTheme="majorHAnsi" w:hAnsiTheme="majorHAnsi"/>
          <w:sz w:val="22"/>
          <w:szCs w:val="22"/>
        </w:rPr>
        <w:t>травмоопасного</w:t>
      </w:r>
      <w:proofErr w:type="spellEnd"/>
      <w:r w:rsidRPr="00865291">
        <w:rPr>
          <w:rFonts w:asciiTheme="majorHAnsi" w:hAnsiTheme="majorHAnsi"/>
          <w:sz w:val="22"/>
          <w:szCs w:val="22"/>
        </w:rPr>
        <w:t xml:space="preserve"> оборудования, вредных производственных факторов, установленных по результатам проведения специальной оценки условий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уровня детализации, необходимой для принятия решения о мерах управления или контроля профессиональных рисков;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возможных последствий опасного события;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простоты и понятности;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доступности информации и статистических данных;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потребности в регулярной модификации/обновлении оценки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1"/>
        <w:rPr>
          <w:rFonts w:asciiTheme="majorHAnsi" w:hAnsiTheme="majorHAnsi"/>
          <w:sz w:val="22"/>
          <w:szCs w:val="22"/>
        </w:rPr>
      </w:pPr>
      <w:r w:rsidRPr="00865291">
        <w:rPr>
          <w:rFonts w:asciiTheme="majorHAnsi" w:hAnsiTheme="majorHAnsi"/>
          <w:sz w:val="22"/>
          <w:szCs w:val="22"/>
        </w:rPr>
        <w:t>III. Рекомендации к процедуре выбора метода оценки уровня</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профессиональных рисков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11. Доступность ресурсов зависит от следующих данных: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наличие практического опыта, навыков и возможностей группы оценки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наличие ограничений по времени, которым располагает работодатель для реализации процедуры;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наличие необходимых ресурсов у работодателя;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наличие доступного бюджета, если необходимы внешние и дополнительные ресурсы.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12. Неопределенность включает в себя: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неопределенность относительно достоверности допущений о том, как люди или системы могут себя вести;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изменчивость параметров, на которых должно основываться решение;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отсутствие знаний о чем-либо;</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непредсказуемость;</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неспособность распознавать сложные данные, ситуации с долгосрочными последствиями, судить без предвзятости.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системе приводят к катастрофической ситуации в другом компоненте сложной системы.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19. При выборе метода оценки профессионального риска рекомендуется учитывать следующие аспекты области их применения: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результаты оценки и их использование;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любые нормативные и контрактные требования;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значимость решения (например, последствия, если принимается неправильное решение);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любые заданные критерии принятия решений;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время, доступное на принятие решения;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информация, которая доступна или может быть получена;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сложность ситуации;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имеющийся опыт или тот, который может быть получен из открытых источников (публикаций, сайтов, статистических бюллетеней и т.п.).</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25. В целях </w:t>
      </w:r>
      <w:proofErr w:type="gramStart"/>
      <w:r w:rsidRPr="00865291">
        <w:rPr>
          <w:rFonts w:asciiTheme="majorHAnsi" w:hAnsiTheme="majorHAnsi"/>
          <w:sz w:val="22"/>
          <w:szCs w:val="22"/>
        </w:rPr>
        <w:t>оценки риска повреждения здоровья работников</w:t>
      </w:r>
      <w:proofErr w:type="gramEnd"/>
      <w:r w:rsidRPr="00865291">
        <w:rPr>
          <w:rFonts w:asciiTheme="majorHAnsi" w:hAnsiTheme="majorHAnsi"/>
          <w:sz w:val="22"/>
          <w:szCs w:val="22"/>
        </w:rPr>
        <w:t xml:space="preserve">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&lt;1&gt;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12.0.010-2009.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приказом </w:t>
      </w:r>
      <w:proofErr w:type="spellStart"/>
      <w:r w:rsidRPr="00865291">
        <w:rPr>
          <w:rFonts w:asciiTheme="majorHAnsi" w:hAnsiTheme="majorHAnsi"/>
          <w:sz w:val="22"/>
          <w:szCs w:val="22"/>
        </w:rPr>
        <w:t>Ростехрегулирования</w:t>
      </w:r>
      <w:proofErr w:type="spellEnd"/>
      <w:r w:rsidRPr="00865291">
        <w:rPr>
          <w:rFonts w:asciiTheme="majorHAnsi" w:hAnsiTheme="majorHAnsi"/>
          <w:sz w:val="22"/>
          <w:szCs w:val="22"/>
        </w:rPr>
        <w:t xml:space="preserve"> от 10 декабря 2009 г. </w:t>
      </w:r>
      <w:r>
        <w:rPr>
          <w:rFonts w:asciiTheme="majorHAnsi" w:hAnsiTheme="majorHAnsi"/>
          <w:sz w:val="22"/>
          <w:szCs w:val="22"/>
        </w:rPr>
        <w:t>№</w:t>
      </w:r>
      <w:r w:rsidRPr="00865291">
        <w:rPr>
          <w:rFonts w:asciiTheme="majorHAnsi" w:hAnsiTheme="majorHAnsi"/>
          <w:sz w:val="22"/>
          <w:szCs w:val="22"/>
        </w:rPr>
        <w:t xml:space="preserve"> 680-ст.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26. Мето</w:t>
      </w:r>
      <w:proofErr w:type="gramStart"/>
      <w:r w:rsidRPr="00865291">
        <w:rPr>
          <w:rFonts w:asciiTheme="majorHAnsi" w:hAnsiTheme="majorHAnsi"/>
          <w:sz w:val="22"/>
          <w:szCs w:val="22"/>
        </w:rPr>
        <w:t>д(</w:t>
      </w:r>
      <w:proofErr w:type="gramEnd"/>
      <w:r w:rsidRPr="00865291">
        <w:rPr>
          <w:rFonts w:asciiTheme="majorHAnsi" w:hAnsiTheme="majorHAnsi"/>
          <w:sz w:val="22"/>
          <w:szCs w:val="22"/>
        </w:rPr>
        <w:t>ы) оценки уровня профессиональных рисков рекомендуется выбирать с учетом: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цели проведения оценки рисков;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типа и диапазона анализируемого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возможных последствий опасного события;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доступности информации и данных;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потребности в модификации/обновлении оценки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обязательных и иных требований.</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1"/>
        <w:rPr>
          <w:rFonts w:asciiTheme="majorHAnsi" w:hAnsiTheme="majorHAnsi"/>
          <w:sz w:val="22"/>
          <w:szCs w:val="22"/>
        </w:rPr>
      </w:pPr>
      <w:r w:rsidRPr="00865291">
        <w:rPr>
          <w:rFonts w:asciiTheme="majorHAnsi" w:hAnsiTheme="majorHAnsi"/>
          <w:sz w:val="22"/>
          <w:szCs w:val="22"/>
        </w:rPr>
        <w:t>IV. Рекомендуемые методы оценки уровня</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профессиональных рисков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28. Приведенные ниже методы оценки профессионального риска сгруппированы по следующим основаниям: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иные методы, применяемые для оценки профессиональных рисков - методы оценки рисков, не связанные с эксплуатацией оборудования и </w:t>
      </w:r>
      <w:proofErr w:type="spellStart"/>
      <w:r w:rsidRPr="00865291">
        <w:rPr>
          <w:rFonts w:asciiTheme="majorHAnsi" w:hAnsiTheme="majorHAnsi"/>
          <w:sz w:val="22"/>
          <w:szCs w:val="22"/>
        </w:rPr>
        <w:t>травмированием</w:t>
      </w:r>
      <w:proofErr w:type="spellEnd"/>
      <w:r w:rsidRPr="00865291">
        <w:rPr>
          <w:rFonts w:asciiTheme="majorHAnsi" w:hAnsiTheme="majorHAnsi"/>
          <w:sz w:val="22"/>
          <w:szCs w:val="22"/>
        </w:rPr>
        <w:t xml:space="preserve"> работников, которые рекомендуется использовать для оценки различных аспектов, связанных с обеспечением безопасности и здоровья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29. Третья и четвертая группы методов непосредственно не связаны с опасностью </w:t>
      </w:r>
      <w:proofErr w:type="spellStart"/>
      <w:r w:rsidRPr="00865291">
        <w:rPr>
          <w:rFonts w:asciiTheme="majorHAnsi" w:hAnsiTheme="majorHAnsi"/>
          <w:sz w:val="22"/>
          <w:szCs w:val="22"/>
        </w:rPr>
        <w:t>травмирования</w:t>
      </w:r>
      <w:proofErr w:type="spellEnd"/>
      <w:r w:rsidRPr="00865291">
        <w:rPr>
          <w:rFonts w:asciiTheme="majorHAnsi" w:hAnsiTheme="majorHAnsi"/>
          <w:sz w:val="22"/>
          <w:szCs w:val="22"/>
        </w:rPr>
        <w:t xml:space="preserve"> работников и их рекомендуется использовать для оценки рисков отказа или сбоя в работе оборудования.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4.1. Методы оценки уровня профессиональных рисков,</w:t>
      </w:r>
    </w:p>
    <w:p w:rsidR="00865291" w:rsidRPr="00865291" w:rsidRDefault="00865291">
      <w:pPr>
        <w:pStyle w:val="ConsPlusTitle"/>
        <w:jc w:val="center"/>
        <w:rPr>
          <w:rFonts w:asciiTheme="majorHAnsi" w:hAnsiTheme="majorHAnsi"/>
          <w:sz w:val="22"/>
          <w:szCs w:val="22"/>
        </w:rPr>
      </w:pPr>
      <w:proofErr w:type="gramStart"/>
      <w:r w:rsidRPr="00865291">
        <w:rPr>
          <w:rFonts w:asciiTheme="majorHAnsi" w:hAnsiTheme="majorHAnsi"/>
          <w:sz w:val="22"/>
          <w:szCs w:val="22"/>
        </w:rPr>
        <w:t>рекомендуемые</w:t>
      </w:r>
      <w:proofErr w:type="gramEnd"/>
      <w:r w:rsidRPr="00865291">
        <w:rPr>
          <w:rFonts w:asciiTheme="majorHAnsi" w:hAnsiTheme="majorHAnsi"/>
          <w:sz w:val="22"/>
          <w:szCs w:val="22"/>
        </w:rPr>
        <w:t xml:space="preserve"> для предприятий малого и микро-бизнеса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4.1.1. Контрольные листы</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30. Контрольные листы являются наиболее распространенным методом контроля уровня профессиональных рисков на малых и </w:t>
      </w:r>
      <w:proofErr w:type="spellStart"/>
      <w:r w:rsidRPr="00865291">
        <w:rPr>
          <w:rFonts w:asciiTheme="majorHAnsi" w:hAnsiTheme="majorHAnsi"/>
          <w:sz w:val="22"/>
          <w:szCs w:val="22"/>
        </w:rPr>
        <w:t>микропредприятиях</w:t>
      </w:r>
      <w:proofErr w:type="spellEnd"/>
      <w:r w:rsidRPr="00865291">
        <w:rPr>
          <w:rFonts w:asciiTheme="majorHAnsi" w:hAnsiTheme="majorHAnsi"/>
          <w:sz w:val="22"/>
          <w:szCs w:val="22"/>
        </w:rPr>
        <w:t>.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31. Для разработки контрольного листа рекомендуется: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определить производственные процессы или иную деятельность, которые необходимо контролировать;</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составить перечень требований, предъявляемых к этим процессам или производственной деятельности;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направить контрольный лист для заполнения работникам, выполняющим данные операции.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32. Списки контрольных вопросов (перечни требований) рекомендуется своевременно актуализировать и вносить в них дополнения с учетом </w:t>
      </w:r>
      <w:proofErr w:type="gramStart"/>
      <w:r w:rsidRPr="00865291">
        <w:rPr>
          <w:rFonts w:asciiTheme="majorHAnsi" w:hAnsiTheme="majorHAnsi"/>
          <w:sz w:val="22"/>
          <w:szCs w:val="22"/>
        </w:rPr>
        <w:t>изменений</w:t>
      </w:r>
      <w:proofErr w:type="gramEnd"/>
      <w:r w:rsidRPr="00865291">
        <w:rPr>
          <w:rFonts w:asciiTheme="majorHAnsi" w:hAnsiTheme="majorHAnsi"/>
          <w:sz w:val="22"/>
          <w:szCs w:val="22"/>
        </w:rPr>
        <w:t xml:space="preserve">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34. Примеры списков контрольных вопросов по отдельным опасностям и видам работ приведены в приложениях </w:t>
      </w:r>
      <w:r>
        <w:rPr>
          <w:rFonts w:asciiTheme="majorHAnsi" w:hAnsiTheme="majorHAnsi"/>
          <w:sz w:val="22"/>
          <w:szCs w:val="22"/>
        </w:rPr>
        <w:t>№</w:t>
      </w:r>
      <w:r w:rsidRPr="00865291">
        <w:rPr>
          <w:rFonts w:asciiTheme="majorHAnsi" w:hAnsiTheme="majorHAnsi"/>
          <w:sz w:val="22"/>
          <w:szCs w:val="22"/>
        </w:rPr>
        <w:t xml:space="preserve"> 1 - 8. Более подробные варианты контрольных листов также размещены в открытом доступе &lt;2&gt;, &lt;3&gt;, &lt;4&gt;.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&lt;2&gt; https://www.ilo.org/moscow/i</w:t>
      </w:r>
      <w:r>
        <w:rPr>
          <w:rFonts w:asciiTheme="majorHAnsi" w:hAnsiTheme="majorHAnsi"/>
          <w:sz w:val="22"/>
          <w:szCs w:val="22"/>
          <w:lang w:val="en-US"/>
        </w:rPr>
        <w:t>n</w:t>
      </w:r>
      <w:proofErr w:type="spellStart"/>
      <w:r w:rsidRPr="00865291">
        <w:rPr>
          <w:rFonts w:asciiTheme="majorHAnsi" w:hAnsiTheme="majorHAnsi"/>
          <w:sz w:val="22"/>
          <w:szCs w:val="22"/>
        </w:rPr>
        <w:t>formatio</w:t>
      </w:r>
      <w:proofErr w:type="spellEnd"/>
      <w:r>
        <w:rPr>
          <w:rFonts w:asciiTheme="majorHAnsi" w:hAnsiTheme="majorHAnsi"/>
          <w:sz w:val="22"/>
          <w:szCs w:val="22"/>
          <w:lang w:val="en-US"/>
        </w:rPr>
        <w:t>n</w:t>
      </w:r>
      <w:r w:rsidRPr="00865291">
        <w:rPr>
          <w:rFonts w:asciiTheme="majorHAnsi" w:hAnsiTheme="majorHAnsi"/>
          <w:sz w:val="22"/>
          <w:szCs w:val="22"/>
        </w:rPr>
        <w:t>-</w:t>
      </w:r>
      <w:proofErr w:type="spellStart"/>
      <w:r w:rsidRPr="00865291">
        <w:rPr>
          <w:rFonts w:asciiTheme="majorHAnsi" w:hAnsiTheme="majorHAnsi"/>
          <w:sz w:val="22"/>
          <w:szCs w:val="22"/>
        </w:rPr>
        <w:t>resources</w:t>
      </w:r>
      <w:proofErr w:type="spellEnd"/>
      <w:r w:rsidRPr="00865291">
        <w:rPr>
          <w:rFonts w:asciiTheme="majorHAnsi" w:hAnsiTheme="majorHAnsi"/>
          <w:sz w:val="22"/>
          <w:szCs w:val="22"/>
        </w:rPr>
        <w:t>/</w:t>
      </w:r>
      <w:proofErr w:type="spellStart"/>
      <w:r w:rsidRPr="00865291">
        <w:rPr>
          <w:rFonts w:asciiTheme="majorHAnsi" w:hAnsiTheme="majorHAnsi"/>
          <w:sz w:val="22"/>
          <w:szCs w:val="22"/>
        </w:rPr>
        <w:t>publicatio</w:t>
      </w:r>
      <w:proofErr w:type="spellEnd"/>
      <w:r>
        <w:rPr>
          <w:rFonts w:asciiTheme="majorHAnsi" w:hAnsiTheme="majorHAnsi"/>
          <w:sz w:val="22"/>
          <w:szCs w:val="22"/>
          <w:lang w:val="en-US"/>
        </w:rPr>
        <w:t>n</w:t>
      </w:r>
      <w:r w:rsidRPr="00865291">
        <w:rPr>
          <w:rFonts w:asciiTheme="majorHAnsi" w:hAnsiTheme="majorHAnsi"/>
          <w:sz w:val="22"/>
          <w:szCs w:val="22"/>
        </w:rPr>
        <w:t>s/WCMS_312445/</w:t>
      </w:r>
      <w:proofErr w:type="spellStart"/>
      <w:r w:rsidRPr="00865291">
        <w:rPr>
          <w:rFonts w:asciiTheme="majorHAnsi" w:hAnsiTheme="majorHAnsi"/>
          <w:sz w:val="22"/>
          <w:szCs w:val="22"/>
        </w:rPr>
        <w:t>la</w:t>
      </w:r>
      <w:proofErr w:type="spellEnd"/>
      <w:r>
        <w:rPr>
          <w:rFonts w:asciiTheme="majorHAnsi" w:hAnsiTheme="majorHAnsi"/>
          <w:sz w:val="22"/>
          <w:szCs w:val="22"/>
          <w:lang w:val="en-US"/>
        </w:rPr>
        <w:t>n</w:t>
      </w:r>
      <w:r w:rsidRPr="00865291">
        <w:rPr>
          <w:rFonts w:asciiTheme="majorHAnsi" w:hAnsiTheme="majorHAnsi"/>
          <w:sz w:val="22"/>
          <w:szCs w:val="22"/>
        </w:rPr>
        <w:t>g--</w:t>
      </w:r>
      <w:proofErr w:type="spellStart"/>
      <w:r w:rsidRPr="00865291">
        <w:rPr>
          <w:rFonts w:asciiTheme="majorHAnsi" w:hAnsiTheme="majorHAnsi"/>
          <w:sz w:val="22"/>
          <w:szCs w:val="22"/>
        </w:rPr>
        <w:t>ru</w:t>
      </w:r>
      <w:proofErr w:type="spellEnd"/>
      <w:r w:rsidRPr="00865291">
        <w:rPr>
          <w:rFonts w:asciiTheme="majorHAnsi" w:hAnsiTheme="majorHAnsi"/>
          <w:sz w:val="22"/>
          <w:szCs w:val="22"/>
        </w:rPr>
        <w:t>/i</w:t>
      </w:r>
      <w:r>
        <w:rPr>
          <w:rFonts w:asciiTheme="majorHAnsi" w:hAnsiTheme="majorHAnsi"/>
          <w:sz w:val="22"/>
          <w:szCs w:val="22"/>
          <w:lang w:val="en-US"/>
        </w:rPr>
        <w:t>n</w:t>
      </w:r>
      <w:r w:rsidRPr="00865291">
        <w:rPr>
          <w:rFonts w:asciiTheme="majorHAnsi" w:hAnsiTheme="majorHAnsi"/>
          <w:sz w:val="22"/>
          <w:szCs w:val="22"/>
        </w:rPr>
        <w:t>dex.htm.</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&lt;3&gt; https://www.ilo.org/wcmsp5/groups/public/---</w:t>
      </w:r>
      <w:proofErr w:type="spellStart"/>
      <w:r w:rsidRPr="00865291">
        <w:rPr>
          <w:rFonts w:asciiTheme="majorHAnsi" w:hAnsiTheme="majorHAnsi"/>
          <w:sz w:val="22"/>
          <w:szCs w:val="22"/>
        </w:rPr>
        <w:t>europe</w:t>
      </w:r>
      <w:proofErr w:type="spellEnd"/>
      <w:r w:rsidRPr="00865291">
        <w:rPr>
          <w:rFonts w:asciiTheme="majorHAnsi" w:hAnsiTheme="majorHAnsi"/>
          <w:sz w:val="22"/>
          <w:szCs w:val="22"/>
        </w:rPr>
        <w:t>/---</w:t>
      </w:r>
      <w:proofErr w:type="spellStart"/>
      <w:r w:rsidRPr="00865291">
        <w:rPr>
          <w:rFonts w:asciiTheme="majorHAnsi" w:hAnsiTheme="majorHAnsi"/>
          <w:sz w:val="22"/>
          <w:szCs w:val="22"/>
        </w:rPr>
        <w:t>ro-ge</w:t>
      </w:r>
      <w:proofErr w:type="spellEnd"/>
      <w:r>
        <w:rPr>
          <w:rFonts w:asciiTheme="majorHAnsi" w:hAnsiTheme="majorHAnsi"/>
          <w:sz w:val="22"/>
          <w:szCs w:val="22"/>
          <w:lang w:val="en-US"/>
        </w:rPr>
        <w:t>n</w:t>
      </w:r>
      <w:proofErr w:type="spellStart"/>
      <w:r w:rsidRPr="00865291">
        <w:rPr>
          <w:rFonts w:asciiTheme="majorHAnsi" w:hAnsiTheme="majorHAnsi"/>
          <w:sz w:val="22"/>
          <w:szCs w:val="22"/>
        </w:rPr>
        <w:t>eva</w:t>
      </w:r>
      <w:proofErr w:type="spellEnd"/>
      <w:r w:rsidRPr="00865291">
        <w:rPr>
          <w:rFonts w:asciiTheme="majorHAnsi" w:hAnsiTheme="majorHAnsi"/>
          <w:sz w:val="22"/>
          <w:szCs w:val="22"/>
        </w:rPr>
        <w:t>/---</w:t>
      </w:r>
      <w:proofErr w:type="spellStart"/>
      <w:r w:rsidRPr="00865291">
        <w:rPr>
          <w:rFonts w:asciiTheme="majorHAnsi" w:hAnsiTheme="majorHAnsi"/>
          <w:sz w:val="22"/>
          <w:szCs w:val="22"/>
        </w:rPr>
        <w:t>sro-moscow</w:t>
      </w:r>
      <w:proofErr w:type="spellEnd"/>
      <w:r w:rsidRPr="00865291">
        <w:rPr>
          <w:rFonts w:asciiTheme="majorHAnsi" w:hAnsiTheme="majorHAnsi"/>
          <w:sz w:val="22"/>
          <w:szCs w:val="22"/>
        </w:rPr>
        <w:t>/</w:t>
      </w:r>
      <w:proofErr w:type="spellStart"/>
      <w:r w:rsidRPr="00865291">
        <w:rPr>
          <w:rFonts w:asciiTheme="majorHAnsi" w:hAnsiTheme="majorHAnsi"/>
          <w:sz w:val="22"/>
          <w:szCs w:val="22"/>
        </w:rPr>
        <w:t>docume</w:t>
      </w:r>
      <w:proofErr w:type="spellEnd"/>
      <w:r>
        <w:rPr>
          <w:rFonts w:asciiTheme="majorHAnsi" w:hAnsiTheme="majorHAnsi"/>
          <w:sz w:val="22"/>
          <w:szCs w:val="22"/>
          <w:lang w:val="en-US"/>
        </w:rPr>
        <w:t>n</w:t>
      </w:r>
      <w:proofErr w:type="spellStart"/>
      <w:r w:rsidRPr="00865291">
        <w:rPr>
          <w:rFonts w:asciiTheme="majorHAnsi" w:hAnsiTheme="majorHAnsi"/>
          <w:sz w:val="22"/>
          <w:szCs w:val="22"/>
        </w:rPr>
        <w:t>ts</w:t>
      </w:r>
      <w:proofErr w:type="spellEnd"/>
      <w:r w:rsidRPr="00865291">
        <w:rPr>
          <w:rFonts w:asciiTheme="majorHAnsi" w:hAnsiTheme="majorHAnsi"/>
          <w:sz w:val="22"/>
          <w:szCs w:val="22"/>
        </w:rPr>
        <w:t>/</w:t>
      </w:r>
      <w:proofErr w:type="spellStart"/>
      <w:r w:rsidRPr="00865291">
        <w:rPr>
          <w:rFonts w:asciiTheme="majorHAnsi" w:hAnsiTheme="majorHAnsi"/>
          <w:sz w:val="22"/>
          <w:szCs w:val="22"/>
        </w:rPr>
        <w:t>publicatio</w:t>
      </w:r>
      <w:proofErr w:type="spellEnd"/>
      <w:r>
        <w:rPr>
          <w:rFonts w:asciiTheme="majorHAnsi" w:hAnsiTheme="majorHAnsi"/>
          <w:sz w:val="22"/>
          <w:szCs w:val="22"/>
          <w:lang w:val="en-US"/>
        </w:rPr>
        <w:t>n</w:t>
      </w:r>
      <w:r w:rsidRPr="00865291">
        <w:rPr>
          <w:rFonts w:asciiTheme="majorHAnsi" w:hAnsiTheme="majorHAnsi"/>
          <w:sz w:val="22"/>
          <w:szCs w:val="22"/>
        </w:rPr>
        <w:t>/wcms_312452.pdf.</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&lt;4&gt; Технология Б2.2,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bookmarkStart w:id="1" w:name="Par141"/>
      <w:bookmarkEnd w:id="1"/>
      <w:r w:rsidRPr="00865291">
        <w:rPr>
          <w:rFonts w:asciiTheme="majorHAnsi" w:hAnsiTheme="majorHAnsi"/>
          <w:sz w:val="22"/>
          <w:szCs w:val="22"/>
        </w:rPr>
        <w:t>4.1.2. Матричный метод</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37. Пример матричного метода оценки уровня рисков, представляющий собой </w:t>
      </w:r>
      <w:proofErr w:type="spellStart"/>
      <w:r w:rsidRPr="00865291">
        <w:rPr>
          <w:rFonts w:asciiTheme="majorHAnsi" w:hAnsiTheme="majorHAnsi"/>
          <w:sz w:val="22"/>
          <w:szCs w:val="22"/>
        </w:rPr>
        <w:t>пятишаговую</w:t>
      </w:r>
      <w:proofErr w:type="spellEnd"/>
      <w:r w:rsidRPr="00865291">
        <w:rPr>
          <w:rFonts w:asciiTheme="majorHAnsi" w:hAnsiTheme="majorHAnsi"/>
          <w:sz w:val="22"/>
          <w:szCs w:val="22"/>
        </w:rPr>
        <w:t xml:space="preserve"> последовательность &lt;5&gt;, который рекомендуется применять на </w:t>
      </w:r>
      <w:proofErr w:type="spellStart"/>
      <w:r w:rsidRPr="00865291">
        <w:rPr>
          <w:rFonts w:asciiTheme="majorHAnsi" w:hAnsiTheme="majorHAnsi"/>
          <w:sz w:val="22"/>
          <w:szCs w:val="22"/>
        </w:rPr>
        <w:t>микропредприятиях</w:t>
      </w:r>
      <w:proofErr w:type="spellEnd"/>
      <w:r w:rsidRPr="00865291">
        <w:rPr>
          <w:rFonts w:asciiTheme="majorHAnsi" w:hAnsiTheme="majorHAnsi"/>
          <w:sz w:val="22"/>
          <w:szCs w:val="22"/>
        </w:rPr>
        <w:t>, приведен ниже.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w:t>
      </w:r>
      <w:proofErr w:type="spellStart"/>
      <w:r w:rsidRPr="00865291">
        <w:rPr>
          <w:rFonts w:asciiTheme="majorHAnsi" w:hAnsiTheme="majorHAnsi"/>
          <w:sz w:val="22"/>
          <w:szCs w:val="22"/>
        </w:rPr>
        <w:t>Минздравоцразвития</w:t>
      </w:r>
      <w:proofErr w:type="spellEnd"/>
      <w:r w:rsidRPr="00865291">
        <w:rPr>
          <w:rFonts w:asciiTheme="majorHAnsi" w:hAnsiTheme="majorHAnsi"/>
          <w:sz w:val="22"/>
          <w:szCs w:val="22"/>
        </w:rPr>
        <w:t xml:space="preserve"> России. М., 2008. - 53 с. (Режим доступа - https://www.ilo.org/moscow/i</w:t>
      </w:r>
      <w:r>
        <w:rPr>
          <w:rFonts w:asciiTheme="majorHAnsi" w:hAnsiTheme="majorHAnsi"/>
          <w:sz w:val="22"/>
          <w:szCs w:val="22"/>
          <w:lang w:val="en-US"/>
        </w:rPr>
        <w:t>n</w:t>
      </w:r>
      <w:proofErr w:type="spellStart"/>
      <w:r w:rsidRPr="00865291">
        <w:rPr>
          <w:rFonts w:asciiTheme="majorHAnsi" w:hAnsiTheme="majorHAnsi"/>
          <w:sz w:val="22"/>
          <w:szCs w:val="22"/>
        </w:rPr>
        <w:t>formatio</w:t>
      </w:r>
      <w:proofErr w:type="spellEnd"/>
      <w:r>
        <w:rPr>
          <w:rFonts w:asciiTheme="majorHAnsi" w:hAnsiTheme="majorHAnsi"/>
          <w:sz w:val="22"/>
          <w:szCs w:val="22"/>
          <w:lang w:val="en-US"/>
        </w:rPr>
        <w:t>n</w:t>
      </w:r>
      <w:r w:rsidRPr="00865291">
        <w:rPr>
          <w:rFonts w:asciiTheme="majorHAnsi" w:hAnsiTheme="majorHAnsi"/>
          <w:sz w:val="22"/>
          <w:szCs w:val="22"/>
        </w:rPr>
        <w:t>-</w:t>
      </w:r>
      <w:proofErr w:type="spellStart"/>
      <w:r w:rsidRPr="00865291">
        <w:rPr>
          <w:rFonts w:asciiTheme="majorHAnsi" w:hAnsiTheme="majorHAnsi"/>
          <w:sz w:val="22"/>
          <w:szCs w:val="22"/>
        </w:rPr>
        <w:t>resources</w:t>
      </w:r>
      <w:proofErr w:type="spellEnd"/>
      <w:r w:rsidRPr="00865291">
        <w:rPr>
          <w:rFonts w:asciiTheme="majorHAnsi" w:hAnsiTheme="majorHAnsi"/>
          <w:sz w:val="22"/>
          <w:szCs w:val="22"/>
        </w:rPr>
        <w:t>/</w:t>
      </w:r>
      <w:proofErr w:type="spellStart"/>
      <w:r w:rsidRPr="00865291">
        <w:rPr>
          <w:rFonts w:asciiTheme="majorHAnsi" w:hAnsiTheme="majorHAnsi"/>
          <w:sz w:val="22"/>
          <w:szCs w:val="22"/>
        </w:rPr>
        <w:t>publicatio</w:t>
      </w:r>
      <w:proofErr w:type="spellEnd"/>
      <w:r>
        <w:rPr>
          <w:rFonts w:asciiTheme="majorHAnsi" w:hAnsiTheme="majorHAnsi"/>
          <w:sz w:val="22"/>
          <w:szCs w:val="22"/>
          <w:lang w:val="en-US"/>
        </w:rPr>
        <w:t>n</w:t>
      </w:r>
      <w:r w:rsidRPr="00865291">
        <w:rPr>
          <w:rFonts w:asciiTheme="majorHAnsi" w:hAnsiTheme="majorHAnsi"/>
          <w:sz w:val="22"/>
          <w:szCs w:val="22"/>
        </w:rPr>
        <w:t>s/WCMS_312445/</w:t>
      </w:r>
      <w:proofErr w:type="spellStart"/>
      <w:r w:rsidRPr="00865291">
        <w:rPr>
          <w:rFonts w:asciiTheme="majorHAnsi" w:hAnsiTheme="majorHAnsi"/>
          <w:sz w:val="22"/>
          <w:szCs w:val="22"/>
        </w:rPr>
        <w:t>la</w:t>
      </w:r>
      <w:proofErr w:type="spellEnd"/>
      <w:r>
        <w:rPr>
          <w:rFonts w:asciiTheme="majorHAnsi" w:hAnsiTheme="majorHAnsi"/>
          <w:sz w:val="22"/>
          <w:szCs w:val="22"/>
          <w:lang w:val="en-US"/>
        </w:rPr>
        <w:t>n</w:t>
      </w:r>
      <w:r w:rsidRPr="00865291">
        <w:rPr>
          <w:rFonts w:asciiTheme="majorHAnsi" w:hAnsiTheme="majorHAnsi"/>
          <w:sz w:val="22"/>
          <w:szCs w:val="22"/>
        </w:rPr>
        <w:t>g--</w:t>
      </w:r>
      <w:proofErr w:type="spellStart"/>
      <w:r w:rsidRPr="00865291">
        <w:rPr>
          <w:rFonts w:asciiTheme="majorHAnsi" w:hAnsiTheme="majorHAnsi"/>
          <w:sz w:val="22"/>
          <w:szCs w:val="22"/>
        </w:rPr>
        <w:t>ru</w:t>
      </w:r>
      <w:proofErr w:type="spellEnd"/>
      <w:r w:rsidRPr="00865291">
        <w:rPr>
          <w:rFonts w:asciiTheme="majorHAnsi" w:hAnsiTheme="majorHAnsi"/>
          <w:sz w:val="22"/>
          <w:szCs w:val="22"/>
        </w:rPr>
        <w:t>/i</w:t>
      </w:r>
      <w:r>
        <w:rPr>
          <w:rFonts w:asciiTheme="majorHAnsi" w:hAnsiTheme="majorHAnsi"/>
          <w:sz w:val="22"/>
          <w:szCs w:val="22"/>
          <w:lang w:val="en-US"/>
        </w:rPr>
        <w:t>n</w:t>
      </w:r>
      <w:r w:rsidRPr="00865291">
        <w:rPr>
          <w:rFonts w:asciiTheme="majorHAnsi" w:hAnsiTheme="majorHAnsi"/>
          <w:sz w:val="22"/>
          <w:szCs w:val="22"/>
        </w:rPr>
        <w:t>dex.htm).</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37.1. Первый шаг - сбор информации о состоянии охраны и условий труда на рабочих местах, включающий данные: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 расположении рабочего места и/или места проведения работ;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о работниках, выполняющих работу, с </w:t>
      </w:r>
      <w:proofErr w:type="spellStart"/>
      <w:r w:rsidRPr="00865291">
        <w:rPr>
          <w:rFonts w:asciiTheme="majorHAnsi" w:hAnsiTheme="majorHAnsi"/>
          <w:sz w:val="22"/>
          <w:szCs w:val="22"/>
        </w:rPr>
        <w:t>уделением</w:t>
      </w:r>
      <w:proofErr w:type="spellEnd"/>
      <w:r w:rsidRPr="00865291">
        <w:rPr>
          <w:rFonts w:asciiTheme="majorHAnsi" w:hAnsiTheme="majorHAnsi"/>
          <w:sz w:val="22"/>
          <w:szCs w:val="22"/>
        </w:rPr>
        <w:t xml:space="preserve"> внимания молодежи, беременным женщинам, работникам с ограниченными возможностями, подрядчикам, посетителям;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о применяемых </w:t>
      </w:r>
      <w:proofErr w:type="gramStart"/>
      <w:r w:rsidRPr="00865291">
        <w:rPr>
          <w:rFonts w:asciiTheme="majorHAnsi" w:hAnsiTheme="majorHAnsi"/>
          <w:sz w:val="22"/>
          <w:szCs w:val="22"/>
        </w:rPr>
        <w:t>оборудовании</w:t>
      </w:r>
      <w:proofErr w:type="gramEnd"/>
      <w:r w:rsidRPr="00865291">
        <w:rPr>
          <w:rFonts w:asciiTheme="majorHAnsi" w:hAnsiTheme="majorHAnsi"/>
          <w:sz w:val="22"/>
          <w:szCs w:val="22"/>
        </w:rPr>
        <w:t>, материалах и сырье;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 ранее выявленных опасностях;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 принятых защитных мерах;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 зарегистрированных несчастных случаях и профессиональных заболеваниях;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 результатах специальной оценки условий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 законодательных и иных требованиях, предъявляемых к рабочим местам.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Примеры простых матриц, в том числе применяемых для оценки риска на </w:t>
      </w:r>
      <w:proofErr w:type="spellStart"/>
      <w:r w:rsidRPr="00865291">
        <w:rPr>
          <w:rFonts w:asciiTheme="majorHAnsi" w:hAnsiTheme="majorHAnsi"/>
          <w:sz w:val="22"/>
          <w:szCs w:val="22"/>
        </w:rPr>
        <w:t>микропредприятиях</w:t>
      </w:r>
      <w:proofErr w:type="spellEnd"/>
      <w:r w:rsidRPr="00865291">
        <w:rPr>
          <w:rFonts w:asciiTheme="majorHAnsi" w:hAnsiTheme="majorHAnsi"/>
          <w:sz w:val="22"/>
          <w:szCs w:val="22"/>
        </w:rPr>
        <w:t xml:space="preserve">, приведены в приложениях </w:t>
      </w:r>
      <w:r>
        <w:rPr>
          <w:rFonts w:asciiTheme="majorHAnsi" w:hAnsiTheme="majorHAnsi"/>
          <w:sz w:val="22"/>
          <w:szCs w:val="22"/>
        </w:rPr>
        <w:t>№</w:t>
      </w:r>
      <w:r w:rsidRPr="00865291">
        <w:rPr>
          <w:rFonts w:asciiTheme="majorHAnsi" w:hAnsiTheme="majorHAnsi"/>
          <w:sz w:val="22"/>
          <w:szCs w:val="22"/>
        </w:rPr>
        <w:t xml:space="preserve"> 9 и </w:t>
      </w:r>
      <w:r>
        <w:rPr>
          <w:rFonts w:asciiTheme="majorHAnsi" w:hAnsiTheme="majorHAnsi"/>
          <w:sz w:val="22"/>
          <w:szCs w:val="22"/>
        </w:rPr>
        <w:t>№</w:t>
      </w:r>
      <w:r w:rsidRPr="00865291">
        <w:rPr>
          <w:rFonts w:asciiTheme="majorHAnsi" w:hAnsiTheme="majorHAnsi"/>
          <w:sz w:val="22"/>
          <w:szCs w:val="22"/>
        </w:rPr>
        <w:t xml:space="preserve"> 10.</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37.4. Четвертый шаг - разработка мер по устранению опасностей и снижению уровней профессиональных рисков. При профессиональном </w:t>
      </w:r>
      <w:proofErr w:type="gramStart"/>
      <w:r w:rsidRPr="00865291">
        <w:rPr>
          <w:rFonts w:asciiTheme="majorHAnsi" w:hAnsiTheme="majorHAnsi"/>
          <w:sz w:val="22"/>
          <w:szCs w:val="22"/>
        </w:rPr>
        <w:t>риске</w:t>
      </w:r>
      <w:proofErr w:type="gramEnd"/>
      <w:r w:rsidRPr="00865291">
        <w:rPr>
          <w:rFonts w:asciiTheme="majorHAnsi" w:hAnsiTheme="majorHAnsi"/>
          <w:sz w:val="22"/>
          <w:szCs w:val="22"/>
        </w:rPr>
        <w:t xml:space="preserve">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w:t>
      </w:r>
      <w:proofErr w:type="gramStart"/>
      <w:r w:rsidRPr="00865291">
        <w:rPr>
          <w:rFonts w:asciiTheme="majorHAnsi" w:hAnsiTheme="majorHAnsi"/>
          <w:sz w:val="22"/>
          <w:szCs w:val="22"/>
        </w:rPr>
        <w:t>Профессиональные риски, оцененные экспертно как низкие или малозначимые не требуют</w:t>
      </w:r>
      <w:proofErr w:type="gramEnd"/>
      <w:r w:rsidRPr="00865291">
        <w:rPr>
          <w:rFonts w:asciiTheme="majorHAnsi" w:hAnsiTheme="majorHAnsi"/>
          <w:sz w:val="22"/>
          <w:szCs w:val="22"/>
        </w:rPr>
        <w:t xml:space="preserve">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Разработку </w:t>
      </w:r>
      <w:proofErr w:type="gramStart"/>
      <w:r w:rsidRPr="00865291">
        <w:rPr>
          <w:rFonts w:asciiTheme="majorHAnsi" w:hAnsiTheme="majorHAnsi"/>
          <w:sz w:val="22"/>
          <w:szCs w:val="22"/>
        </w:rPr>
        <w:t>мер управления/снижения уровней профессиональных рисков</w:t>
      </w:r>
      <w:proofErr w:type="gramEnd"/>
      <w:r w:rsidRPr="00865291">
        <w:rPr>
          <w:rFonts w:asciiTheme="majorHAnsi" w:hAnsiTheme="majorHAnsi"/>
          <w:sz w:val="22"/>
          <w:szCs w:val="22"/>
        </w:rPr>
        <w:t xml:space="preserve"> рекомендуется осуществлять с учетом значимости (приоритетности) выявленных рисков, а также эффективности следующих защитных мер:</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устранение опасности в источнике (например, отказ от опасной технологической операции, либо полная автоматизация опасной ручной операции);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замена опасной работы менее опасной;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реализация инженерных (технических) методов ограничения интенсивности воздействия опасностей на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реализация административных </w:t>
      </w:r>
      <w:proofErr w:type="gramStart"/>
      <w:r w:rsidRPr="00865291">
        <w:rPr>
          <w:rFonts w:asciiTheme="majorHAnsi" w:hAnsiTheme="majorHAnsi"/>
          <w:sz w:val="22"/>
          <w:szCs w:val="22"/>
        </w:rPr>
        <w:t>методов ограничения времени воздействия опасностей</w:t>
      </w:r>
      <w:proofErr w:type="gramEnd"/>
      <w:r w:rsidRPr="00865291">
        <w:rPr>
          <w:rFonts w:asciiTheme="majorHAnsi" w:hAnsiTheme="majorHAnsi"/>
          <w:sz w:val="22"/>
          <w:szCs w:val="22"/>
        </w:rPr>
        <w:t xml:space="preserve"> на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средств индивидуальной защиты.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результаты оценки уровня профессионального риска, связанного с каждой опасностью;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действующие предупредительные и защитные меры.</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4.2. Наиболее распространенные методы оценки риска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4.2.1. Матричный метод на основе балльной оценки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38. </w:t>
      </w:r>
      <w:proofErr w:type="gramStart"/>
      <w:r w:rsidRPr="00865291">
        <w:rPr>
          <w:rFonts w:asciiTheme="majorHAnsi" w:hAnsiTheme="majorHAnsi"/>
          <w:sz w:val="22"/>
          <w:szCs w:val="22"/>
        </w:rPr>
        <w:t>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разделе 4.1.2 Рекомендаций &lt;6&gt;.</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&lt;6&gt; Технология Б.9.3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40. Примеры матриц с различной градацией по степени вероятности и тяжести приведены в приложениях </w:t>
      </w:r>
      <w:r>
        <w:rPr>
          <w:rFonts w:asciiTheme="majorHAnsi" w:hAnsiTheme="majorHAnsi"/>
          <w:sz w:val="22"/>
          <w:szCs w:val="22"/>
        </w:rPr>
        <w:t>№</w:t>
      </w:r>
      <w:r w:rsidRPr="00865291">
        <w:rPr>
          <w:rFonts w:asciiTheme="majorHAnsi" w:hAnsiTheme="majorHAnsi"/>
          <w:sz w:val="22"/>
          <w:szCs w:val="22"/>
        </w:rPr>
        <w:t xml:space="preserve"> 11 - 15.</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4.2.2. Анализ "галстук-бабочка" (</w:t>
      </w:r>
      <w:proofErr w:type="spellStart"/>
      <w:r w:rsidRPr="00865291">
        <w:rPr>
          <w:rFonts w:asciiTheme="majorHAnsi" w:hAnsiTheme="majorHAnsi"/>
          <w:sz w:val="22"/>
          <w:szCs w:val="22"/>
        </w:rPr>
        <w:t>Bow</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Tie</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A</w:t>
      </w:r>
      <w:r>
        <w:rPr>
          <w:rFonts w:asciiTheme="majorHAnsi" w:hAnsiTheme="majorHAnsi"/>
          <w:sz w:val="22"/>
          <w:szCs w:val="22"/>
        </w:rPr>
        <w:t>№</w:t>
      </w:r>
      <w:r w:rsidRPr="00865291">
        <w:rPr>
          <w:rFonts w:asciiTheme="majorHAnsi" w:hAnsiTheme="majorHAnsi"/>
          <w:sz w:val="22"/>
          <w:szCs w:val="22"/>
        </w:rPr>
        <w:t>alysis</w:t>
      </w:r>
      <w:proofErr w:type="spellEnd"/>
      <w:r w:rsidRPr="00865291">
        <w:rPr>
          <w:rFonts w:asciiTheme="majorHAnsi" w:hAnsiTheme="majorHAnsi"/>
          <w:sz w:val="22"/>
          <w:szCs w:val="22"/>
        </w:rPr>
        <w:t>)</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43. </w:t>
      </w:r>
      <w:proofErr w:type="gramStart"/>
      <w:r w:rsidRPr="00865291">
        <w:rPr>
          <w:rFonts w:asciiTheme="majorHAnsi" w:hAnsiTheme="majorHAnsi"/>
          <w:sz w:val="22"/>
          <w:szCs w:val="22"/>
        </w:rPr>
        <w:t>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44. Метод, описанный в национальном стандарте &lt;7&gt;, рекомендуется реализовывать пошагово с выполнением следующих процедур:</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&lt;7&gt; Технология Б.4.2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определение опасного события, выбранного для анализа, и отображение его в качестве центрального узла "галстука-бабочки";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составление перечня причин события с помощью исследования источников опасности, опасной ситуации;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и описание механизма развития опасности до критического события (тяжелой травмы, аварии, катастрофы и т.п.):</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rsidR="00865291" w:rsidRPr="00865291" w:rsidRDefault="00865291">
      <w:pPr>
        <w:pStyle w:val="ConsPlusNormal"/>
        <w:spacing w:before="240"/>
        <w:ind w:firstLine="540"/>
        <w:jc w:val="both"/>
        <w:rPr>
          <w:rFonts w:asciiTheme="majorHAnsi" w:hAnsiTheme="majorHAnsi"/>
          <w:sz w:val="22"/>
          <w:szCs w:val="22"/>
        </w:rPr>
      </w:pPr>
      <w:proofErr w:type="gramStart"/>
      <w:r w:rsidRPr="00865291">
        <w:rPr>
          <w:rFonts w:asciiTheme="majorHAnsi" w:hAnsiTheme="majorHAnsi"/>
          <w:sz w:val="22"/>
          <w:szCs w:val="22"/>
        </w:rP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графическое изображение при помощи вертикальных линий-преград барьеров для предотвращения негативных последствий;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w:t>
      </w:r>
      <w:proofErr w:type="gramStart"/>
      <w:r w:rsidRPr="00865291">
        <w:rPr>
          <w:rFonts w:asciiTheme="majorHAnsi" w:hAnsiTheme="majorHAnsi"/>
          <w:sz w:val="22"/>
          <w:szCs w:val="22"/>
        </w:rPr>
        <w:t>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roofErr w:type="gramEnd"/>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4.3. Методы оценки рисков производственных процессов</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и технологических систем</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4.3.1. Анализ причинно-следственных связей</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w:t>
      </w:r>
      <w:proofErr w:type="spellStart"/>
      <w:r w:rsidRPr="00865291">
        <w:rPr>
          <w:rFonts w:asciiTheme="majorHAnsi" w:hAnsiTheme="majorHAnsi"/>
          <w:sz w:val="22"/>
          <w:szCs w:val="22"/>
        </w:rPr>
        <w:t>Исикавы</w:t>
      </w:r>
      <w:proofErr w:type="spellEnd"/>
      <w:r w:rsidRPr="00865291">
        <w:rPr>
          <w:rFonts w:asciiTheme="majorHAnsi" w:hAnsiTheme="majorHAnsi"/>
          <w:sz w:val="22"/>
          <w:szCs w:val="22"/>
        </w:rPr>
        <w:t>, используемой для измерения, оценки, контроля и усовершенствования качества производственных процессов) или в виде древовидной схемы.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&lt;8&gt; Технология Б.5.7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4.3.2. Метод анализа сценариев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&lt;9&gt; Технология Б.2.5.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4.3.3. Метод анализа "дерева решений"</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54. Метод позволяет последовательно представить альтернативные варианты решений с их выходными данными с учетом соответствующей </w:t>
      </w:r>
      <w:proofErr w:type="gramStart"/>
      <w:r w:rsidRPr="00865291">
        <w:rPr>
          <w:rFonts w:asciiTheme="majorHAnsi" w:hAnsiTheme="majorHAnsi"/>
          <w:sz w:val="22"/>
          <w:szCs w:val="22"/>
        </w:rPr>
        <w:t>неопределенности</w:t>
      </w:r>
      <w:proofErr w:type="gramEnd"/>
      <w:r w:rsidRPr="00865291">
        <w:rPr>
          <w:rFonts w:asciiTheme="majorHAnsi" w:hAnsiTheme="majorHAnsi"/>
          <w:sz w:val="22"/>
          <w:szCs w:val="22"/>
        </w:rPr>
        <w:t xml:space="preserve">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управлениями этими событиями.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&lt;10&gt;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56. </w:t>
      </w:r>
      <w:proofErr w:type="gramStart"/>
      <w:r w:rsidRPr="00865291">
        <w:rPr>
          <w:rFonts w:asciiTheme="majorHAnsi" w:hAnsiTheme="majorHAnsi"/>
          <w:sz w:val="22"/>
          <w:szCs w:val="22"/>
        </w:rPr>
        <w:t>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roofErr w:type="gramEnd"/>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proofErr w:type="gramStart"/>
      <w:r w:rsidRPr="00865291">
        <w:rPr>
          <w:rFonts w:asciiTheme="majorHAnsi" w:hAnsiTheme="majorHAnsi"/>
          <w:sz w:val="22"/>
          <w:szCs w:val="22"/>
        </w:rPr>
        <w:t xml:space="preserve">4.3.4 Метод анализа уровней защиты (LOPA - </w:t>
      </w:r>
      <w:proofErr w:type="spellStart"/>
      <w:r w:rsidRPr="00865291">
        <w:rPr>
          <w:rFonts w:asciiTheme="majorHAnsi" w:hAnsiTheme="majorHAnsi"/>
          <w:sz w:val="22"/>
          <w:szCs w:val="22"/>
        </w:rPr>
        <w:t>Layers</w:t>
      </w:r>
      <w:proofErr w:type="spellEnd"/>
      <w:proofErr w:type="gramEnd"/>
    </w:p>
    <w:p w:rsidR="00865291" w:rsidRPr="00865291" w:rsidRDefault="00865291">
      <w:pPr>
        <w:pStyle w:val="ConsPlusTitle"/>
        <w:jc w:val="center"/>
        <w:rPr>
          <w:rFonts w:asciiTheme="majorHAnsi" w:hAnsiTheme="majorHAnsi"/>
          <w:sz w:val="22"/>
          <w:szCs w:val="22"/>
        </w:rPr>
      </w:pPr>
      <w:proofErr w:type="spellStart"/>
      <w:proofErr w:type="gramStart"/>
      <w:r w:rsidRPr="00865291">
        <w:rPr>
          <w:rFonts w:asciiTheme="majorHAnsi" w:hAnsiTheme="majorHAnsi"/>
          <w:sz w:val="22"/>
          <w:szCs w:val="22"/>
        </w:rPr>
        <w:t>of</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Protectio</w:t>
      </w:r>
      <w:proofErr w:type="spellEnd"/>
      <w:r>
        <w:rPr>
          <w:rFonts w:asciiTheme="majorHAnsi" w:hAnsiTheme="majorHAnsi"/>
          <w:sz w:val="22"/>
          <w:szCs w:val="22"/>
          <w:lang w:val="en-US"/>
        </w:rPr>
        <w:t>n</w:t>
      </w:r>
      <w:r w:rsidRPr="00865291">
        <w:rPr>
          <w:rFonts w:asciiTheme="majorHAnsi" w:hAnsiTheme="majorHAnsi"/>
          <w:sz w:val="22"/>
          <w:szCs w:val="22"/>
        </w:rPr>
        <w:t xml:space="preserve"> A</w:t>
      </w:r>
      <w:r>
        <w:rPr>
          <w:rFonts w:asciiTheme="majorHAnsi" w:hAnsiTheme="majorHAnsi"/>
          <w:sz w:val="22"/>
          <w:szCs w:val="22"/>
          <w:lang w:val="en-US"/>
        </w:rPr>
        <w:t>n</w:t>
      </w:r>
      <w:proofErr w:type="spellStart"/>
      <w:r w:rsidRPr="00865291">
        <w:rPr>
          <w:rFonts w:asciiTheme="majorHAnsi" w:hAnsiTheme="majorHAnsi"/>
          <w:sz w:val="22"/>
          <w:szCs w:val="22"/>
        </w:rPr>
        <w:t>alysis</w:t>
      </w:r>
      <w:proofErr w:type="spellEnd"/>
      <w:r w:rsidRPr="00865291">
        <w:rPr>
          <w:rFonts w:asciiTheme="majorHAnsi" w:hAnsiTheme="majorHAnsi"/>
          <w:sz w:val="22"/>
          <w:szCs w:val="22"/>
        </w:rPr>
        <w:t>)</w:t>
      </w:r>
      <w:proofErr w:type="gramEnd"/>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&lt;11&gt; Технология Б.4.4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 МЭК 61508-2012 (все части). "Функциональная безопасность систем электрических, электронных, программируемых электронных, связанных с безопасностью"; МЭК 61511-2011 "Безопасность функциональная. Система безопасности, обеспечиваемая приборами для сектора обрабатывающей отрасли промышленности".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4.3.5. Метод технического обслуживания, направленный</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на обеспечение надежности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&lt;12&gt; Технология Б.8.5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4.4. Методы оценки рисков, связанных с безопасностью</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продукции, оборудования и производственных процессов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4.4.1. Анализ опасности и критических контрольных точек</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63. Метод анализа опасности и критических контрольных точек (НАССР - </w:t>
      </w:r>
      <w:proofErr w:type="spellStart"/>
      <w:r w:rsidRPr="00865291">
        <w:rPr>
          <w:rFonts w:asciiTheme="majorHAnsi" w:hAnsiTheme="majorHAnsi"/>
          <w:sz w:val="22"/>
          <w:szCs w:val="22"/>
        </w:rPr>
        <w:t>Hazard</w:t>
      </w:r>
      <w:proofErr w:type="spellEnd"/>
      <w:r w:rsidRPr="00865291">
        <w:rPr>
          <w:rFonts w:asciiTheme="majorHAnsi" w:hAnsiTheme="majorHAnsi"/>
          <w:sz w:val="22"/>
          <w:szCs w:val="22"/>
        </w:rPr>
        <w:t xml:space="preserve"> A</w:t>
      </w:r>
      <w:r>
        <w:rPr>
          <w:rFonts w:asciiTheme="majorHAnsi" w:hAnsiTheme="majorHAnsi"/>
          <w:sz w:val="22"/>
          <w:szCs w:val="22"/>
          <w:lang w:val="en-US"/>
        </w:rPr>
        <w:t>n</w:t>
      </w:r>
      <w:proofErr w:type="spellStart"/>
      <w:r w:rsidRPr="00865291">
        <w:rPr>
          <w:rFonts w:asciiTheme="majorHAnsi" w:hAnsiTheme="majorHAnsi"/>
          <w:sz w:val="22"/>
          <w:szCs w:val="22"/>
        </w:rPr>
        <w:t>alysis</w:t>
      </w:r>
      <w:proofErr w:type="spellEnd"/>
      <w:r w:rsidRPr="00865291">
        <w:rPr>
          <w:rFonts w:asciiTheme="majorHAnsi" w:hAnsiTheme="majorHAnsi"/>
          <w:sz w:val="22"/>
          <w:szCs w:val="22"/>
        </w:rPr>
        <w:t xml:space="preserve"> a</w:t>
      </w:r>
      <w:r>
        <w:rPr>
          <w:rFonts w:asciiTheme="majorHAnsi" w:hAnsiTheme="majorHAnsi"/>
          <w:sz w:val="22"/>
          <w:szCs w:val="22"/>
          <w:lang w:val="en-US"/>
        </w:rPr>
        <w:t>n</w:t>
      </w:r>
      <w:r w:rsidRPr="00865291">
        <w:rPr>
          <w:rFonts w:asciiTheme="majorHAnsi" w:hAnsiTheme="majorHAnsi"/>
          <w:sz w:val="22"/>
          <w:szCs w:val="22"/>
        </w:rPr>
        <w:t xml:space="preserve">d </w:t>
      </w:r>
      <w:proofErr w:type="spellStart"/>
      <w:r w:rsidRPr="00865291">
        <w:rPr>
          <w:rFonts w:asciiTheme="majorHAnsi" w:hAnsiTheme="majorHAnsi"/>
          <w:sz w:val="22"/>
          <w:szCs w:val="22"/>
        </w:rPr>
        <w:t>Critical</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Co</w:t>
      </w:r>
      <w:proofErr w:type="spellEnd"/>
      <w:r>
        <w:rPr>
          <w:rFonts w:asciiTheme="majorHAnsi" w:hAnsiTheme="majorHAnsi"/>
          <w:sz w:val="22"/>
          <w:szCs w:val="22"/>
          <w:lang w:val="en-US"/>
        </w:rPr>
        <w:t>n</w:t>
      </w:r>
      <w:proofErr w:type="spellStart"/>
      <w:r w:rsidRPr="00865291">
        <w:rPr>
          <w:rFonts w:asciiTheme="majorHAnsi" w:hAnsiTheme="majorHAnsi"/>
          <w:sz w:val="22"/>
          <w:szCs w:val="22"/>
        </w:rPr>
        <w:t>trol</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Poi</w:t>
      </w:r>
      <w:proofErr w:type="spellEnd"/>
      <w:r>
        <w:rPr>
          <w:rFonts w:asciiTheme="majorHAnsi" w:hAnsiTheme="majorHAnsi"/>
          <w:sz w:val="22"/>
          <w:szCs w:val="22"/>
          <w:lang w:val="en-US"/>
        </w:rPr>
        <w:t>n</w:t>
      </w:r>
      <w:proofErr w:type="spellStart"/>
      <w:r w:rsidRPr="00865291">
        <w:rPr>
          <w:rFonts w:asciiTheme="majorHAnsi" w:hAnsiTheme="majorHAnsi"/>
          <w:sz w:val="22"/>
          <w:szCs w:val="22"/>
        </w:rPr>
        <w:t>ts</w:t>
      </w:r>
      <w:proofErr w:type="spellEnd"/>
      <w:r w:rsidRPr="00865291">
        <w:rPr>
          <w:rFonts w:asciiTheme="majorHAnsi" w:hAnsiTheme="majorHAnsi"/>
          <w:sz w:val="22"/>
          <w:szCs w:val="22"/>
        </w:rPr>
        <w:t>)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НАССР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64. Метод реализуется пошагово с выполнением следующих процедур:</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описание сырья и готовой продукции для выявления возможных опасностей, которые могут содержаться в ингредиентах или материалах упаковки;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65. </w:t>
      </w:r>
      <w:proofErr w:type="gramStart"/>
      <w:r w:rsidRPr="00865291">
        <w:rPr>
          <w:rFonts w:asciiTheme="majorHAnsi" w:hAnsiTheme="majorHAnsi"/>
          <w:sz w:val="22"/>
          <w:szCs w:val="22"/>
        </w:rPr>
        <w:t>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&lt;13&gt; Технология Б.4.3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ИСО 22000-2007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приказом Федерального агентства по техническому регулированию и метрологии от 17 апреля 2007 г. </w:t>
      </w:r>
      <w:r>
        <w:rPr>
          <w:rFonts w:asciiTheme="majorHAnsi" w:hAnsiTheme="majorHAnsi"/>
          <w:sz w:val="22"/>
          <w:szCs w:val="22"/>
        </w:rPr>
        <w:t>№</w:t>
      </w:r>
      <w:r w:rsidRPr="00865291">
        <w:rPr>
          <w:rFonts w:asciiTheme="majorHAnsi" w:hAnsiTheme="majorHAnsi"/>
          <w:sz w:val="22"/>
          <w:szCs w:val="22"/>
        </w:rPr>
        <w:t xml:space="preserve"> 66-ст.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3"/>
        <w:rPr>
          <w:rFonts w:asciiTheme="majorHAnsi" w:hAnsiTheme="majorHAnsi"/>
          <w:sz w:val="22"/>
          <w:szCs w:val="22"/>
        </w:rPr>
      </w:pPr>
      <w:r w:rsidRPr="00865291">
        <w:rPr>
          <w:rFonts w:asciiTheme="majorHAnsi" w:hAnsiTheme="majorHAnsi"/>
          <w:sz w:val="22"/>
          <w:szCs w:val="22"/>
        </w:rPr>
        <w:t>4.4.2. Исследование HAZOP</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66. Метод HAZOP (</w:t>
      </w:r>
      <w:proofErr w:type="spellStart"/>
      <w:r w:rsidRPr="00865291">
        <w:rPr>
          <w:rFonts w:asciiTheme="majorHAnsi" w:hAnsiTheme="majorHAnsi"/>
          <w:sz w:val="22"/>
          <w:szCs w:val="22"/>
        </w:rPr>
        <w:t>Hazard</w:t>
      </w:r>
      <w:proofErr w:type="spellEnd"/>
      <w:r w:rsidRPr="00865291">
        <w:rPr>
          <w:rFonts w:asciiTheme="majorHAnsi" w:hAnsiTheme="majorHAnsi"/>
          <w:sz w:val="22"/>
          <w:szCs w:val="22"/>
        </w:rPr>
        <w:t xml:space="preserve"> a</w:t>
      </w:r>
      <w:r>
        <w:rPr>
          <w:rFonts w:asciiTheme="majorHAnsi" w:hAnsiTheme="majorHAnsi"/>
          <w:sz w:val="22"/>
          <w:szCs w:val="22"/>
          <w:lang w:val="en-US"/>
        </w:rPr>
        <w:t>n</w:t>
      </w:r>
      <w:r w:rsidRPr="00865291">
        <w:rPr>
          <w:rFonts w:asciiTheme="majorHAnsi" w:hAnsiTheme="majorHAnsi"/>
          <w:sz w:val="22"/>
          <w:szCs w:val="22"/>
        </w:rPr>
        <w:t xml:space="preserve">d </w:t>
      </w:r>
      <w:proofErr w:type="spellStart"/>
      <w:r w:rsidRPr="00865291">
        <w:rPr>
          <w:rFonts w:asciiTheme="majorHAnsi" w:hAnsiTheme="majorHAnsi"/>
          <w:sz w:val="22"/>
          <w:szCs w:val="22"/>
        </w:rPr>
        <w:t>Operability</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Study</w:t>
      </w:r>
      <w:proofErr w:type="spellEnd"/>
      <w:r w:rsidRPr="00865291">
        <w:rPr>
          <w:rFonts w:asciiTheme="majorHAnsi" w:hAnsiTheme="majorHAnsi"/>
          <w:sz w:val="22"/>
          <w:szCs w:val="22"/>
        </w:rPr>
        <w:t>)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68. Метод рекомендуется реализовывать пошагово с выполнением следующих процедур:</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целей и области применения исследования;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установление набора ключевых и управляющих слов для исследования;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и сбор необходимой документации, чертежей и описаний технологического процесса;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69. </w:t>
      </w:r>
      <w:proofErr w:type="gramStart"/>
      <w:r w:rsidRPr="00865291">
        <w:rPr>
          <w:rFonts w:asciiTheme="majorHAnsi" w:hAnsiTheme="majorHAnsi"/>
          <w:sz w:val="22"/>
          <w:szCs w:val="22"/>
        </w:rPr>
        <w:t>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&lt;14&gt; Технология Б.2.4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51901.11-2005 (МЭК 61882:2001) "Менеджмент риска. Исследование опасности и работоспособности. Прикладное руководство". Утвержден и введен в действие приказом Федерального агентства по техническому регулированию и метрологии от 30 сентября 2005 г. </w:t>
      </w:r>
      <w:r>
        <w:rPr>
          <w:rFonts w:asciiTheme="majorHAnsi" w:hAnsiTheme="majorHAnsi"/>
          <w:sz w:val="22"/>
          <w:szCs w:val="22"/>
        </w:rPr>
        <w:t>№</w:t>
      </w:r>
      <w:r w:rsidRPr="00865291">
        <w:rPr>
          <w:rFonts w:asciiTheme="majorHAnsi" w:hAnsiTheme="majorHAnsi"/>
          <w:sz w:val="22"/>
          <w:szCs w:val="22"/>
        </w:rPr>
        <w:t xml:space="preserve"> 235-ст; А1 Приложение А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51901.1-2002 "Менеджмент риска. Анализ риска технологических систем". Принят и введен в действие Постановлением Госстандарта России от 7 июня 2002 г. </w:t>
      </w:r>
      <w:r>
        <w:rPr>
          <w:rFonts w:asciiTheme="majorHAnsi" w:hAnsiTheme="majorHAnsi"/>
          <w:sz w:val="22"/>
          <w:szCs w:val="22"/>
        </w:rPr>
        <w:t>№</w:t>
      </w:r>
      <w:r w:rsidRPr="00865291">
        <w:rPr>
          <w:rFonts w:asciiTheme="majorHAnsi" w:hAnsiTheme="majorHAnsi"/>
          <w:sz w:val="22"/>
          <w:szCs w:val="22"/>
        </w:rPr>
        <w:t xml:space="preserve"> 236-ст.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1"/>
        <w:rPr>
          <w:rFonts w:asciiTheme="majorHAnsi" w:hAnsiTheme="majorHAnsi"/>
          <w:sz w:val="22"/>
          <w:szCs w:val="22"/>
        </w:rPr>
      </w:pPr>
      <w:r w:rsidRPr="00865291">
        <w:rPr>
          <w:rFonts w:asciiTheme="majorHAnsi" w:hAnsiTheme="majorHAnsi"/>
          <w:sz w:val="22"/>
          <w:szCs w:val="22"/>
        </w:rPr>
        <w:t>V. Иные методы, применяемые для оценки</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профессиональных рисков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5.1. Структурированный метод "Что, если?" (SWIFT)</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71. </w:t>
      </w:r>
      <w:proofErr w:type="gramStart"/>
      <w:r w:rsidRPr="00865291">
        <w:rPr>
          <w:rFonts w:asciiTheme="majorHAnsi" w:hAnsiTheme="majorHAnsi"/>
          <w:sz w:val="22"/>
          <w:szCs w:val="22"/>
        </w:rPr>
        <w:t>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w:t>
      </w:r>
      <w:proofErr w:type="gramEnd"/>
      <w:r w:rsidRPr="00865291">
        <w:rPr>
          <w:rFonts w:asciiTheme="majorHAnsi" w:hAnsiTheme="majorHAnsi"/>
          <w:sz w:val="22"/>
          <w:szCs w:val="22"/>
        </w:rPr>
        <w:t>,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&lt;15&gt; Технология Б.2.6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5.2. Метод анализа влияния человеческого фактора</w:t>
      </w:r>
    </w:p>
    <w:p w:rsidR="00865291" w:rsidRPr="00865291" w:rsidRDefault="00865291">
      <w:pPr>
        <w:pStyle w:val="ConsPlusTitle"/>
        <w:jc w:val="center"/>
        <w:rPr>
          <w:rFonts w:asciiTheme="majorHAnsi" w:hAnsiTheme="majorHAnsi"/>
          <w:sz w:val="22"/>
          <w:szCs w:val="22"/>
          <w:lang w:val="en-US"/>
        </w:rPr>
      </w:pPr>
      <w:r w:rsidRPr="00865291">
        <w:rPr>
          <w:rFonts w:asciiTheme="majorHAnsi" w:hAnsiTheme="majorHAnsi"/>
          <w:sz w:val="22"/>
          <w:szCs w:val="22"/>
          <w:lang w:val="en-US"/>
        </w:rPr>
        <w:t>(HRA - Huma</w:t>
      </w:r>
      <w:r>
        <w:rPr>
          <w:rFonts w:asciiTheme="majorHAnsi" w:hAnsiTheme="majorHAnsi"/>
          <w:sz w:val="22"/>
          <w:szCs w:val="22"/>
          <w:lang w:val="en-US"/>
        </w:rPr>
        <w:t>n</w:t>
      </w:r>
      <w:r w:rsidRPr="00865291">
        <w:rPr>
          <w:rFonts w:asciiTheme="majorHAnsi" w:hAnsiTheme="majorHAnsi"/>
          <w:sz w:val="22"/>
          <w:szCs w:val="22"/>
          <w:lang w:val="en-US"/>
        </w:rPr>
        <w:t xml:space="preserve"> Reliability Assessme</w:t>
      </w:r>
      <w:r>
        <w:rPr>
          <w:rFonts w:asciiTheme="majorHAnsi" w:hAnsiTheme="majorHAnsi"/>
          <w:sz w:val="22"/>
          <w:szCs w:val="22"/>
          <w:lang w:val="en-US"/>
        </w:rPr>
        <w:t>n</w:t>
      </w:r>
      <w:r w:rsidRPr="00865291">
        <w:rPr>
          <w:rFonts w:asciiTheme="majorHAnsi" w:hAnsiTheme="majorHAnsi"/>
          <w:sz w:val="22"/>
          <w:szCs w:val="22"/>
          <w:lang w:val="en-US"/>
        </w:rPr>
        <w:t>t)</w:t>
      </w:r>
    </w:p>
    <w:p w:rsidR="00865291" w:rsidRPr="00865291" w:rsidRDefault="00865291">
      <w:pPr>
        <w:pStyle w:val="ConsPlusNormal"/>
        <w:jc w:val="both"/>
        <w:rPr>
          <w:rFonts w:asciiTheme="majorHAnsi" w:hAnsiTheme="majorHAnsi"/>
          <w:sz w:val="22"/>
          <w:szCs w:val="22"/>
          <w:lang w:val="en-US"/>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73. </w:t>
      </w:r>
      <w:proofErr w:type="gramStart"/>
      <w:r w:rsidRPr="00865291">
        <w:rPr>
          <w:rFonts w:asciiTheme="majorHAnsi" w:hAnsiTheme="majorHAnsi"/>
          <w:sz w:val="22"/>
          <w:szCs w:val="22"/>
        </w:rPr>
        <w:t>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&lt;16&gt; Технология Б.5.8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МЭК 62508-2014 "Менеджмент риска. Анализ влияния на надежность человеческого фактора" Утвержден приказом Федерального агентства по техническому регулированию и метрологии от 17 октября 2014 г. </w:t>
      </w:r>
      <w:r>
        <w:rPr>
          <w:rFonts w:asciiTheme="majorHAnsi" w:hAnsiTheme="majorHAnsi"/>
          <w:sz w:val="22"/>
          <w:szCs w:val="22"/>
        </w:rPr>
        <w:t>№</w:t>
      </w:r>
      <w:r w:rsidRPr="00865291">
        <w:rPr>
          <w:rFonts w:asciiTheme="majorHAnsi" w:hAnsiTheme="majorHAnsi"/>
          <w:sz w:val="22"/>
          <w:szCs w:val="22"/>
        </w:rPr>
        <w:t xml:space="preserve"> 1350-ст;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51901.1-2002 "Менеджмент риска. Анализ риска технологических систем" (А.6 Приложение А). Принят и введен в действие постановлением Госстандарта Российской Федерации от 7 июня 2002 г. </w:t>
      </w:r>
      <w:r>
        <w:rPr>
          <w:rFonts w:asciiTheme="majorHAnsi" w:hAnsiTheme="majorHAnsi"/>
          <w:sz w:val="22"/>
          <w:szCs w:val="22"/>
        </w:rPr>
        <w:t>№</w:t>
      </w:r>
      <w:r w:rsidRPr="00865291">
        <w:rPr>
          <w:rFonts w:asciiTheme="majorHAnsi" w:hAnsiTheme="majorHAnsi"/>
          <w:sz w:val="22"/>
          <w:szCs w:val="22"/>
        </w:rPr>
        <w:t xml:space="preserve"> 236-ст.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865291" w:rsidRPr="00865291" w:rsidRDefault="00865291">
      <w:pPr>
        <w:pStyle w:val="ConsPlusNormal"/>
        <w:jc w:val="both"/>
        <w:rPr>
          <w:rFonts w:asciiTheme="majorHAnsi" w:hAnsiTheme="majorHAnsi"/>
          <w:sz w:val="22"/>
          <w:szCs w:val="22"/>
        </w:rPr>
      </w:pPr>
    </w:p>
    <w:p w:rsidR="00865291" w:rsidRDefault="00865291">
      <w:pPr>
        <w:pStyle w:val="ConsPlusTitle"/>
        <w:jc w:val="center"/>
        <w:outlineLvl w:val="2"/>
        <w:rPr>
          <w:rFonts w:asciiTheme="majorHAnsi" w:hAnsiTheme="majorHAnsi"/>
          <w:sz w:val="22"/>
          <w:szCs w:val="22"/>
          <w:lang w:val="en-US"/>
        </w:rPr>
      </w:pPr>
    </w:p>
    <w:p w:rsidR="00865291" w:rsidRDefault="00865291">
      <w:pPr>
        <w:pStyle w:val="ConsPlusTitle"/>
        <w:jc w:val="center"/>
        <w:outlineLvl w:val="2"/>
        <w:rPr>
          <w:rFonts w:asciiTheme="majorHAnsi" w:hAnsiTheme="majorHAnsi"/>
          <w:sz w:val="22"/>
          <w:szCs w:val="22"/>
          <w:lang w:val="en-US"/>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5.3. Оценка риска получения профессионального заболевания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76. Результатом применения данного метода является оценка </w:t>
      </w:r>
      <w:proofErr w:type="gramStart"/>
      <w:r w:rsidRPr="00865291">
        <w:rPr>
          <w:rFonts w:asciiTheme="majorHAnsi" w:hAnsiTheme="majorHAnsi"/>
          <w:sz w:val="22"/>
          <w:szCs w:val="22"/>
        </w:rPr>
        <w:t>уровня риска получения профессионального заболевания работников</w:t>
      </w:r>
      <w:proofErr w:type="gramEnd"/>
      <w:r w:rsidRPr="00865291">
        <w:rPr>
          <w:rFonts w:asciiTheme="majorHAnsi" w:hAnsiTheme="majorHAnsi"/>
          <w:sz w:val="22"/>
          <w:szCs w:val="22"/>
        </w:rPr>
        <w:t xml:space="preserve">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77. </w:t>
      </w:r>
      <w:proofErr w:type="gramStart"/>
      <w:r w:rsidRPr="00865291">
        <w:rPr>
          <w:rFonts w:asciiTheme="majorHAnsi" w:hAnsiTheme="majorHAnsi"/>
          <w:sz w:val="22"/>
          <w:szCs w:val="22"/>
        </w:rPr>
        <w:t>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статьей 14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w:t>
      </w:r>
      <w:proofErr w:type="gramEnd"/>
      <w:r w:rsidRPr="00865291">
        <w:rPr>
          <w:rFonts w:asciiTheme="majorHAnsi" w:hAnsiTheme="majorHAnsi"/>
          <w:sz w:val="22"/>
          <w:szCs w:val="22"/>
        </w:rPr>
        <w:t xml:space="preserve"> </w:t>
      </w:r>
      <w:proofErr w:type="gramStart"/>
      <w:r w:rsidRPr="00865291">
        <w:rPr>
          <w:rFonts w:asciiTheme="majorHAnsi" w:hAnsiTheme="majorHAnsi"/>
          <w:sz w:val="22"/>
          <w:szCs w:val="22"/>
        </w:rPr>
        <w:t>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кодекса Российской Федерации, в том числе способствующих возникновению или усилению социального неравенства работников.</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&lt;17&gt; Собрание законодательства Российской Федерации 2013, </w:t>
      </w:r>
      <w:r>
        <w:rPr>
          <w:rFonts w:asciiTheme="majorHAnsi" w:hAnsiTheme="majorHAnsi"/>
          <w:sz w:val="22"/>
          <w:szCs w:val="22"/>
        </w:rPr>
        <w:t>№</w:t>
      </w:r>
      <w:r w:rsidRPr="00865291">
        <w:rPr>
          <w:rFonts w:asciiTheme="majorHAnsi" w:hAnsiTheme="majorHAnsi"/>
          <w:sz w:val="22"/>
          <w:szCs w:val="22"/>
        </w:rPr>
        <w:t xml:space="preserve"> 52, ст. 6991; 2016, </w:t>
      </w:r>
      <w:r>
        <w:rPr>
          <w:rFonts w:asciiTheme="majorHAnsi" w:hAnsiTheme="majorHAnsi"/>
          <w:sz w:val="22"/>
          <w:szCs w:val="22"/>
        </w:rPr>
        <w:t>№</w:t>
      </w:r>
      <w:r w:rsidRPr="00865291">
        <w:rPr>
          <w:rFonts w:asciiTheme="majorHAnsi" w:hAnsiTheme="majorHAnsi"/>
          <w:sz w:val="22"/>
          <w:szCs w:val="22"/>
        </w:rPr>
        <w:t xml:space="preserve"> 18, ст. 2512.</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&lt;18&gt;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2.2.1766-03. Гигиена труда. "Руководство по оценке профессионального риска для здоровья работников. Организационно-методические основы, принципы и критерии оценки", </w:t>
      </w:r>
      <w:proofErr w:type="gramStart"/>
      <w:r w:rsidRPr="00865291">
        <w:rPr>
          <w:rFonts w:asciiTheme="majorHAnsi" w:hAnsiTheme="majorHAnsi"/>
          <w:sz w:val="22"/>
          <w:szCs w:val="22"/>
        </w:rPr>
        <w:t>утвержденное</w:t>
      </w:r>
      <w:proofErr w:type="gramEnd"/>
      <w:r w:rsidRPr="00865291">
        <w:rPr>
          <w:rFonts w:asciiTheme="majorHAnsi" w:hAnsiTheme="majorHAnsi"/>
          <w:sz w:val="22"/>
          <w:szCs w:val="22"/>
        </w:rPr>
        <w:t xml:space="preserve"> Главным государственным санитарным врачом, Первым заместителем Министра здравоохранения Российской Федерации Г.Г. Онищенко 24 июня 2003 г.</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5.4. Анализ эффективности затрат (анализ "затрат и выгод")</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&lt;19&gt; Технология Б.7.2 ГОСТ </w:t>
      </w:r>
      <w:proofErr w:type="gramStart"/>
      <w:r w:rsidRPr="00865291">
        <w:rPr>
          <w:rFonts w:asciiTheme="majorHAnsi" w:hAnsiTheme="majorHAnsi"/>
          <w:sz w:val="22"/>
          <w:szCs w:val="22"/>
        </w:rPr>
        <w:t>Р</w:t>
      </w:r>
      <w:proofErr w:type="gramEnd"/>
      <w:r w:rsidRPr="00865291">
        <w:rPr>
          <w:rFonts w:asciiTheme="majorHAnsi" w:hAnsiTheme="majorHAnsi"/>
          <w:sz w:val="22"/>
          <w:szCs w:val="22"/>
        </w:rPr>
        <w:t xml:space="preserve">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Pr>
          <w:rFonts w:asciiTheme="majorHAnsi" w:hAnsiTheme="majorHAnsi"/>
          <w:sz w:val="22"/>
          <w:szCs w:val="22"/>
        </w:rPr>
        <w:t>№</w:t>
      </w:r>
      <w:r w:rsidRPr="00865291">
        <w:rPr>
          <w:rFonts w:asciiTheme="majorHAnsi" w:hAnsiTheme="majorHAnsi"/>
          <w:sz w:val="22"/>
          <w:szCs w:val="22"/>
        </w:rPr>
        <w:t xml:space="preserve"> 1405-ст.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уровень, выше которого риск недопустим и приемлем только в экстраординарных обстоятельствах;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уровень, ниже которого риск незначителен, и достаточно проводить мониторинг для поддержания низкого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центральная зона, где риск рекомендуется удерживать настолько </w:t>
      </w:r>
      <w:proofErr w:type="gramStart"/>
      <w:r w:rsidRPr="00865291">
        <w:rPr>
          <w:rFonts w:asciiTheme="majorHAnsi" w:hAnsiTheme="majorHAnsi"/>
          <w:sz w:val="22"/>
          <w:szCs w:val="22"/>
        </w:rPr>
        <w:t>низким</w:t>
      </w:r>
      <w:proofErr w:type="gramEnd"/>
      <w:r w:rsidRPr="00865291">
        <w:rPr>
          <w:rFonts w:asciiTheme="majorHAnsi" w:hAnsiTheme="majorHAnsi"/>
          <w:sz w:val="22"/>
          <w:szCs w:val="22"/>
        </w:rPr>
        <w:t>, насколько это возможно (</w:t>
      </w:r>
      <w:proofErr w:type="spellStart"/>
      <w:r w:rsidRPr="00865291">
        <w:rPr>
          <w:rFonts w:asciiTheme="majorHAnsi" w:hAnsiTheme="majorHAnsi"/>
          <w:sz w:val="22"/>
          <w:szCs w:val="22"/>
        </w:rPr>
        <w:t>As</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Low</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As</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it</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Reaso</w:t>
      </w:r>
      <w:proofErr w:type="spellEnd"/>
      <w:r>
        <w:rPr>
          <w:rFonts w:asciiTheme="majorHAnsi" w:hAnsiTheme="majorHAnsi"/>
          <w:sz w:val="22"/>
          <w:szCs w:val="22"/>
          <w:lang w:val="en-US"/>
        </w:rPr>
        <w:t>n</w:t>
      </w:r>
      <w:proofErr w:type="spellStart"/>
      <w:r w:rsidRPr="00865291">
        <w:rPr>
          <w:rFonts w:asciiTheme="majorHAnsi" w:hAnsiTheme="majorHAnsi"/>
          <w:sz w:val="22"/>
          <w:szCs w:val="22"/>
        </w:rPr>
        <w:t>ably</w:t>
      </w:r>
      <w:proofErr w:type="spellEnd"/>
      <w:r w:rsidRPr="00865291">
        <w:rPr>
          <w:rFonts w:asciiTheme="majorHAnsi" w:hAnsiTheme="majorHAnsi"/>
          <w:sz w:val="22"/>
          <w:szCs w:val="22"/>
        </w:rPr>
        <w:t xml:space="preserve"> </w:t>
      </w:r>
      <w:proofErr w:type="spellStart"/>
      <w:r w:rsidRPr="00865291">
        <w:rPr>
          <w:rFonts w:asciiTheme="majorHAnsi" w:hAnsiTheme="majorHAnsi"/>
          <w:sz w:val="22"/>
          <w:szCs w:val="22"/>
        </w:rPr>
        <w:t>Possible</w:t>
      </w:r>
      <w:proofErr w:type="spellEnd"/>
      <w:r w:rsidRPr="00865291">
        <w:rPr>
          <w:rFonts w:asciiTheme="majorHAnsi" w:hAnsiTheme="majorHAnsi"/>
          <w:sz w:val="22"/>
          <w:szCs w:val="22"/>
        </w:rPr>
        <w:t>, ALARP).</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80. Анализ эффективности затрат рекомендуется использовать для выбора между различными решениями, связанными с мерами управления рисками.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w:t>
      </w:r>
      <w:proofErr w:type="spellStart"/>
      <w:r w:rsidRPr="00865291">
        <w:rPr>
          <w:rFonts w:asciiTheme="majorHAnsi" w:hAnsiTheme="majorHAnsi"/>
          <w:sz w:val="22"/>
          <w:szCs w:val="22"/>
        </w:rPr>
        <w:t>неокупаемые</w:t>
      </w:r>
      <w:proofErr w:type="spellEnd"/>
      <w:r w:rsidRPr="00865291">
        <w:rPr>
          <w:rFonts w:asciiTheme="majorHAnsi" w:hAnsiTheme="majorHAnsi"/>
          <w:sz w:val="22"/>
          <w:szCs w:val="22"/>
        </w:rPr>
        <w:t xml:space="preserve"> затраты, такие как потеря рентабельности, потеря времени высшего руководства организации или отвлечение капитала от других инвестиций.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83. Прямые выгоды - это выгоды, полученные непосредственно от предпринятых действий.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86. </w:t>
      </w:r>
      <w:proofErr w:type="gramStart"/>
      <w:r w:rsidRPr="00865291">
        <w:rPr>
          <w:rFonts w:asciiTheme="majorHAnsi" w:hAnsiTheme="majorHAnsi"/>
          <w:sz w:val="22"/>
          <w:szCs w:val="22"/>
        </w:rPr>
        <w:t>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w:t>
      </w:r>
      <w:proofErr w:type="gramEnd"/>
      <w:r w:rsidRPr="00865291">
        <w:rPr>
          <w:rFonts w:asciiTheme="majorHAnsi" w:hAnsiTheme="majorHAnsi"/>
          <w:sz w:val="22"/>
          <w:szCs w:val="22"/>
        </w:rPr>
        <w:t xml:space="preserve"> временном </w:t>
      </w:r>
      <w:proofErr w:type="gramStart"/>
      <w:r w:rsidRPr="00865291">
        <w:rPr>
          <w:rFonts w:asciiTheme="majorHAnsi" w:hAnsiTheme="majorHAnsi"/>
          <w:sz w:val="22"/>
          <w:szCs w:val="22"/>
        </w:rPr>
        <w:t>диапазоне</w:t>
      </w:r>
      <w:proofErr w:type="gramEnd"/>
      <w:r w:rsidRPr="00865291">
        <w:rPr>
          <w:rFonts w:asciiTheme="majorHAnsi" w:hAnsiTheme="majorHAnsi"/>
          <w:sz w:val="22"/>
          <w:szCs w:val="22"/>
        </w:rPr>
        <w:t>.</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1"/>
        <w:rPr>
          <w:rFonts w:asciiTheme="majorHAnsi" w:hAnsiTheme="majorHAnsi"/>
          <w:sz w:val="22"/>
          <w:szCs w:val="22"/>
        </w:rPr>
      </w:pPr>
      <w:r w:rsidRPr="00865291">
        <w:rPr>
          <w:rFonts w:asciiTheme="majorHAnsi" w:hAnsiTheme="majorHAnsi"/>
          <w:sz w:val="22"/>
          <w:szCs w:val="22"/>
        </w:rPr>
        <w:t>VI. Рекомендации по разработке и реализации мер управления</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профессиональными рисками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87. В целях разработки и реализации мер по управлению профессиональными рисками рекомендуется приведенная ниже пошаговая процедура разработки и </w:t>
      </w:r>
      <w:proofErr w:type="gramStart"/>
      <w:r w:rsidRPr="00865291">
        <w:rPr>
          <w:rFonts w:asciiTheme="majorHAnsi" w:hAnsiTheme="majorHAnsi"/>
          <w:sz w:val="22"/>
          <w:szCs w:val="22"/>
        </w:rPr>
        <w:t>реализации</w:t>
      </w:r>
      <w:proofErr w:type="gramEnd"/>
      <w:r w:rsidRPr="00865291">
        <w:rPr>
          <w:rFonts w:asciiTheme="majorHAnsi" w:hAnsiTheme="majorHAnsi"/>
          <w:sz w:val="22"/>
          <w:szCs w:val="22"/>
        </w:rPr>
        <w:t xml:space="preserve">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865291" w:rsidRPr="00865291" w:rsidRDefault="00865291">
      <w:pPr>
        <w:pStyle w:val="ConsPlusNormal"/>
        <w:spacing w:before="240"/>
        <w:ind w:firstLine="540"/>
        <w:jc w:val="both"/>
        <w:rPr>
          <w:rFonts w:asciiTheme="majorHAnsi" w:hAnsiTheme="majorHAnsi"/>
          <w:sz w:val="22"/>
          <w:szCs w:val="22"/>
        </w:rPr>
      </w:pPr>
      <w:proofErr w:type="gramStart"/>
      <w:r w:rsidRPr="00865291">
        <w:rPr>
          <w:rFonts w:asciiTheme="majorHAnsi" w:hAnsiTheme="majorHAnsi"/>
          <w:sz w:val="22"/>
          <w:szCs w:val="22"/>
        </w:rPr>
        <w:t>исключение опасной или вредной работы (процедуры, процесса, сырья, материалов, оборудования и т.п.);</w:t>
      </w:r>
      <w:proofErr w:type="gramEnd"/>
    </w:p>
    <w:p w:rsidR="00865291" w:rsidRPr="00865291" w:rsidRDefault="00865291">
      <w:pPr>
        <w:pStyle w:val="ConsPlusNormal"/>
        <w:spacing w:before="240"/>
        <w:ind w:firstLine="540"/>
        <w:jc w:val="both"/>
        <w:rPr>
          <w:rFonts w:asciiTheme="majorHAnsi" w:hAnsiTheme="majorHAnsi"/>
          <w:sz w:val="22"/>
          <w:szCs w:val="22"/>
        </w:rPr>
      </w:pPr>
      <w:proofErr w:type="gramStart"/>
      <w:r w:rsidRPr="00865291">
        <w:rPr>
          <w:rFonts w:asciiTheme="majorHAnsi" w:hAnsiTheme="majorHAnsi"/>
          <w:sz w:val="22"/>
          <w:szCs w:val="22"/>
        </w:rPr>
        <w:t>замена опасной работы (процедуры, процесса, сырья, материалов, оборудования и т.п.) менее опасной;</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реализация инженерных (технических) методов ограничения риска воздействия опасностей на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реализация административных методов;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средств индивидуальной защиты.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Примерами таких методов являются: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оформление нарядов-допусков на выполнение работ повышенной опасности;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уменьшение количества работников, подвергающихся риску </w:t>
      </w:r>
      <w:proofErr w:type="spellStart"/>
      <w:r w:rsidRPr="00865291">
        <w:rPr>
          <w:rFonts w:asciiTheme="majorHAnsi" w:hAnsiTheme="majorHAnsi"/>
          <w:sz w:val="22"/>
          <w:szCs w:val="22"/>
        </w:rPr>
        <w:t>травмирования</w:t>
      </w:r>
      <w:proofErr w:type="spellEnd"/>
      <w:r w:rsidRPr="00865291">
        <w:rPr>
          <w:rFonts w:asciiTheme="majorHAnsi" w:hAnsiTheme="majorHAnsi"/>
          <w:sz w:val="22"/>
          <w:szCs w:val="22"/>
        </w:rPr>
        <w:t>, путем более эффективного планирования производства работ, планирования путей движения работников, исключающих заход в опасные зоны;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производственный контроль соблюдения требований охраны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применение знаков безопасности.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Программы </w:t>
      </w:r>
      <w:proofErr w:type="gramStart"/>
      <w:r w:rsidRPr="00865291">
        <w:rPr>
          <w:rFonts w:asciiTheme="majorHAnsi" w:hAnsiTheme="majorHAnsi"/>
          <w:sz w:val="22"/>
          <w:szCs w:val="22"/>
        </w:rPr>
        <w:t>обучения работников по охране</w:t>
      </w:r>
      <w:proofErr w:type="gramEnd"/>
      <w:r w:rsidRPr="00865291">
        <w:rPr>
          <w:rFonts w:asciiTheme="majorHAnsi" w:hAnsiTheme="majorHAnsi"/>
          <w:sz w:val="22"/>
          <w:szCs w:val="22"/>
        </w:rPr>
        <w:t xml:space="preserve">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89.5. Применение средств индивидуальной защиты (</w:t>
      </w:r>
      <w:proofErr w:type="gramStart"/>
      <w:r w:rsidRPr="00865291">
        <w:rPr>
          <w:rFonts w:asciiTheme="majorHAnsi" w:hAnsiTheme="majorHAnsi"/>
          <w:sz w:val="22"/>
          <w:szCs w:val="22"/>
        </w:rPr>
        <w:t>СИЗ</w:t>
      </w:r>
      <w:proofErr w:type="gramEnd"/>
      <w:r w:rsidRPr="00865291">
        <w:rPr>
          <w:rFonts w:asciiTheme="majorHAnsi" w:hAnsiTheme="majorHAnsi"/>
          <w:sz w:val="22"/>
          <w:szCs w:val="22"/>
        </w:rPr>
        <w:t>) выполняется в случаях, кода опасности/риски не могут быть ограничены иными вышеперечисленными мерами.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Обеспечение работников </w:t>
      </w:r>
      <w:proofErr w:type="gramStart"/>
      <w:r w:rsidRPr="00865291">
        <w:rPr>
          <w:rFonts w:asciiTheme="majorHAnsi" w:hAnsiTheme="majorHAnsi"/>
          <w:sz w:val="22"/>
          <w:szCs w:val="22"/>
        </w:rPr>
        <w:t>СИЗ</w:t>
      </w:r>
      <w:proofErr w:type="gramEnd"/>
      <w:r w:rsidRPr="00865291">
        <w:rPr>
          <w:rFonts w:asciiTheme="majorHAnsi" w:hAnsiTheme="majorHAnsi"/>
          <w:sz w:val="22"/>
          <w:szCs w:val="22"/>
        </w:rPr>
        <w:t xml:space="preserve"> осуществляется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90. Шаг 3. Разработка мер управления профессиональными рисками и составление плана мероприятий по управлению профессиональными рисками.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приложением </w:t>
      </w:r>
      <w:r>
        <w:rPr>
          <w:rFonts w:asciiTheme="majorHAnsi" w:hAnsiTheme="majorHAnsi"/>
          <w:sz w:val="22"/>
          <w:szCs w:val="22"/>
        </w:rPr>
        <w:t>№</w:t>
      </w:r>
      <w:r w:rsidRPr="00865291">
        <w:rPr>
          <w:rFonts w:asciiTheme="majorHAnsi" w:hAnsiTheme="majorHAnsi"/>
          <w:sz w:val="22"/>
          <w:szCs w:val="22"/>
        </w:rPr>
        <w:t xml:space="preserve"> 16.</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93. </w:t>
      </w:r>
      <w:proofErr w:type="gramStart"/>
      <w:r w:rsidRPr="00865291">
        <w:rPr>
          <w:rFonts w:asciiTheme="majorHAnsi" w:hAnsiTheme="majorHAnsi"/>
          <w:sz w:val="22"/>
          <w:szCs w:val="22"/>
        </w:rPr>
        <w:t>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w:t>
      </w:r>
      <w:proofErr w:type="gramEnd"/>
      <w:r w:rsidRPr="00865291">
        <w:rPr>
          <w:rFonts w:asciiTheme="majorHAnsi" w:hAnsiTheme="majorHAnsi"/>
          <w:sz w:val="22"/>
          <w:szCs w:val="22"/>
        </w:rPr>
        <w:t xml:space="preserve">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bookmarkStart w:id="2" w:name="Par377"/>
      <w:bookmarkEnd w:id="2"/>
      <w:r w:rsidRPr="00865291">
        <w:rPr>
          <w:rFonts w:asciiTheme="majorHAnsi" w:hAnsiTheme="majorHAnsi"/>
          <w:sz w:val="22"/>
          <w:szCs w:val="22"/>
        </w:rPr>
        <w:t>Скользкие поверхности</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на полу неровные участки, шероховатости, выбоины, зазубрины и т.д.?</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пороги или другие выступы?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Проложены ли по полу кабели?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Могут ли работники поскользнуться или упасть из-за особенностей обуви?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Содержатся ли полы в чистоте?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Остаются ли на рабочем месте какие-либо объекты или препятствия, затрудняющие передвижение (за исключением </w:t>
            </w:r>
            <w:proofErr w:type="gramStart"/>
            <w:r w:rsidRPr="00865291">
              <w:rPr>
                <w:rFonts w:asciiTheme="majorHAnsi" w:hAnsiTheme="majorHAnsi"/>
                <w:sz w:val="22"/>
                <w:szCs w:val="22"/>
              </w:rPr>
              <w:t>стационарных</w:t>
            </w:r>
            <w:proofErr w:type="gramEnd"/>
            <w:r w:rsidRPr="00865291">
              <w:rPr>
                <w:rFonts w:asciiTheme="majorHAnsi" w:hAnsiTheme="maj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Обозначены ли должным образом стационарные препятствия, затрудняющие передвижение?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Обозначены ли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Достаточно ли освещены полы, а также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Регулярная проверка состояния пола и покрытия транспортных путей.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Устранение пробоин, трещин, замена изношенных ковров и ковровых покрытий и т.д.; расчистка полов и маршрутов движения транспорта.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Устранение порогов или уменьшение их высоты; улучшение их видимости.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Снабжение работников специальной обувью, защищающей от скольжения.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Маркировка полов и маршрутов движения транспорта.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Достаточное освещение полов и маршрутов движения транспорта.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нескользких и легко очищаемых материалов на полу и в зоне маршрутов движения транспорта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стока жидкостей с поверхностей пола и транспортных путей.</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2</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Подвижные части оборудования</w:t>
      </w:r>
    </w:p>
    <w:p w:rsidR="00865291" w:rsidRPr="00865291" w:rsidRDefault="00865291">
      <w:pPr>
        <w:pStyle w:val="ConsPlusNormal"/>
        <w:jc w:val="both"/>
        <w:rPr>
          <w:rFonts w:asciiTheme="majorHAnsi" w:hAnsiTheme="majorHAns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Все ли средства обеспечения безопасности закреплены и не могут быть легко демонтированы?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Могут ли посторонние предметы попасть в подвижные части оборудования?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Затрудняют ли средства обеспечения безопасности работу с оборудованием?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Можно ли проводить обслуживание установки (например, смазку) без демонтажа средств обеспечения безопасности?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Можно ли демонтировать средства обеспечения безопасности без остановки работы механизма?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незащищенные от контакта зубчатые зацепления, цепные шестерни, шкивы или маховики?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наружные приводные ремни или цепи?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незащищенные стопорные болты, пазы, гребни и т.д.?</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Может ли оператор установки без затруднений дотянуться до главного выключателя ВКЛ/</w:t>
            </w:r>
            <w:proofErr w:type="gramStart"/>
            <w:r w:rsidRPr="00865291">
              <w:rPr>
                <w:rFonts w:asciiTheme="majorHAnsi" w:hAnsiTheme="majorHAnsi"/>
                <w:sz w:val="22"/>
                <w:szCs w:val="22"/>
              </w:rPr>
              <w:t>ВЫКЛ</w:t>
            </w:r>
            <w:proofErr w:type="gramEnd"/>
            <w:r w:rsidRPr="00865291">
              <w:rPr>
                <w:rFonts w:asciiTheme="majorHAnsi" w:hAnsiTheme="maj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Используется ли только один пульт управления установкой, когда на ней работает два оператора?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Допуск к работе с установками только обученных безопасным приемам выполнения работ и имеющих на это право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Оборудование установок необходимыми и функционирующими средствами обеспечения безопасности.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плакатов и знаков безопасности для напоминания работникам о необходимости использовать средства защиты.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Проверка наличия на рабочих местах всех необходимых средств защиты до запуска любых установок.</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Поддержание чистоты и свободных проходов в зонах размещения промышленных установок.</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достаточного пространства для свободного передвижения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и обязательное применение необходимых средств индивидуальной защиты.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системы знаков безопасности и предупреждений для предотвращения случайного пуска неисправных установок.</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своевременного технического обслуживания и оперативного устранения неисправностей оборудования.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3</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Шум</w:t>
      </w:r>
    </w:p>
    <w:p w:rsidR="00865291" w:rsidRPr="00865291" w:rsidRDefault="00865291">
      <w:pPr>
        <w:pStyle w:val="ConsPlusNormal"/>
        <w:jc w:val="both"/>
        <w:rPr>
          <w:rFonts w:asciiTheme="majorHAnsi" w:hAnsiTheme="majorHAns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Могут ли возникать шумы высокого уровня в рабочей зоне вследствие проникновения в здания внешних шумов?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Может ли производственный шум заглушать сигналы тревоги?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Является ли шум настолько сильным, что Вам приходится повышать голос при разговоре с другими людьми на Вашем рабочем месте?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Повышаете ли Вы непроизвольно голос при разговоре с другими людьми, после того как покидаете рабочее место?</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Установление уровня воздействия шума на работников; проверка соответствия уровня шума установленным нормам (производственный контроль).</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Внедрение инженерных решений, позволяющих снизить шумовое воздействие (например, оснащение вытяжек шумоглушителями).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Размещение источников шума на большем расстоянии от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Временные ограничения по продолжительности работы в зонах с повышенным уровнем шума.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Экранирование промышленных установок для снижения шума.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Установка барьеров или экранов, препятствующих прямому распространению шума.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Определение зон, где необходимо защищать органы слуха и обозначение подобных зон плакатами и знаками о необходимости работы в наушниках.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работников средствами защиты органов слуха (в том числе, после консультаций с работниками или их представителями).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средств индивидуальной защиты органов слуха.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эффективного применения средств индивидуальной защиты органов слуха, контроль эффективности их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Информирование, инструктирование и обучение.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Регулярные проверки слуха всех работников, подвергающихся высоким уровням шума.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4</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Вибрация</w:t>
      </w:r>
    </w:p>
    <w:p w:rsidR="00865291" w:rsidRPr="00865291" w:rsidRDefault="00865291">
      <w:pPr>
        <w:pStyle w:val="ConsPlusNormal"/>
        <w:jc w:val="both"/>
        <w:rPr>
          <w:rFonts w:asciiTheme="majorHAnsi" w:hAnsiTheme="majorHAnsi"/>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rsidTr="00A0093A">
        <w:trPr>
          <w:jc w:val="center"/>
        </w:trPr>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rsidP="00A0093A">
            <w:pPr>
              <w:pStyle w:val="ConsPlusNormal"/>
              <w:ind w:left="567"/>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rsidTr="00A0093A">
        <w:trPr>
          <w:jc w:val="center"/>
        </w:trPr>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rPr>
          <w:jc w:val="center"/>
        </w:trPr>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Определение воздействия вибрации на отдельных сотрудников; проверка соответствия уровня вибрации установленным нормам.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Изоляция рабочих мест (сидений, полов) от вибрации.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Отказ от использования оборудования и инструментов, вызывающих вибрацию.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Ограничение времен работы с инструментами (оборудованием), вызывающими воздействие вибрации.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инструментов (оборудованных защищенными или щадящими рукоятками и т.д.) и их регулярное обслуживание.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Соблюдение положений инструкций по использованию оборудования и инструментов.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Обучение безопасным приемам выполнения работ и информирование.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Предоставление защитных рукавиц для защиты от локальной вибрации кистей и рук.</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Поддержание защитных рукавиц в рабочем состоянии.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Регулярные медицинские осмотры работников, подвергающихся воздействию вибрации.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5</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Стрессы на работе</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Требования по работе</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Работают ли сотрудники (регулярно или эпизодически) в режиме ненормированного рабочего дня?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Выполняется ли (регулярно или эпизодически) работниками большой объем работы?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Присутствует ли при выполнении работы монотонность нагрузки?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proofErr w:type="gramStart"/>
            <w:r w:rsidRPr="00865291">
              <w:rPr>
                <w:rFonts w:asciiTheme="majorHAnsi" w:hAnsiTheme="majorHAnsi"/>
                <w:sz w:val="22"/>
                <w:szCs w:val="22"/>
              </w:rPr>
              <w:t>Существуют ли риски иной, не связанной с человеческим фактором природы - физические, химические (напр. шум, температура, хим. вещества и т.д.)?</w:t>
            </w:r>
            <w:proofErr w:type="gramEnd"/>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Ознакомлены ли работники со своими трудовыми обязанностями?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Наблюдается ли социальная изоляция сотрудников при выполнении ими работы?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Управление рабочим процессом</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Оказывают ли работники влияние на способы (методы) выполнения порученной им работы?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Оказывают ли работники влияние на содержание выполняемой ими работы?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Планируется ли заранее график (состав) рабочих смен на заданный период работы (месяц, квартал, год)?</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Планируется ли график (состав) рабочих смен на заданный период работы (месяц, квартал, год) с учетом мнения работников?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Работают ли сотрудники в режиме гибкого графика рабочего дня (смены)?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Социальный климат</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Наблюдается ли напряженный социальный климат на рабочих местах?</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Наблюдается ли слабое взаимодействие между различными группами работников (или различными структурными подразделениями)?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Наблюдаются ли межличностные конфликты или конфликты между группами работников?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Наблюдаются ли неразрешенные противоречия и конфликты между работниками и руководителями?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Присутствует ли жесткая конкуренция между работниками внутри одного структурного подразделения?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Наблюдаются ли агрессия или сексуальные домогательства?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Существует ли риск насилия в отношении работников со стороны других лиц (оскорбления, угрозы, физическое насилие)?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Поддержка</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Получают ли работники поддержку со стороны руководителей и коллег?</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Получают ли сотрудники отзывы (положительные или отрицательные) на свою работу?</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Отмечаются ли или поощряются сотрудники за успешно выполненную работу?</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Организуется ли стажировки и наставничество на рабочем месте для вновь поступивших работников?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Требования по работе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Обеспечивать работников необходимыми ресурсами, доступными как в обычном, так и в напряженном режиме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Организовывать рабочие процессы, исключающие "пиковые" перегрузки, насколько это возможно.</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Заблаговременно предупреждать о производственных планах и возможных предстоящих периодах, в которые режим труда будет более напряженным.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Иметь резерв времени для минимальных и согласованных видов "временных компенсаций" работникам после периодов напряженной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Обеспечивать необходимый уровень квалификации работников для выполнения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Обеспечивать проведение регулярного обучения работников умениям управлять ходом выполнения своих заданий.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Поощрять работников, которые постоянно развивают свои навыки и умения.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Повышать разнообразие выполняемых работ, использовать метод выполнения работ или заданий "по кругу".</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Проводить оценку и предотвращение рисков на рабочем месте.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Определять роли, функции и ответственность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Управление рабочим процессом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Проводить консультации с работниками и их представителями относительно организации, содержания и целей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Делегировать работникам ответственность и задачи поиска путей решения проблем, признавать их навыки и компетентность.</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Наблюдать и оценивать, насколько работники довольны своей работой.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Планировать и заблаговременно информировать сотрудников о графике рабочих смен.</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Предоставить возможность работникам с учетом особенностей организации производства самостоятельно планировать свой график.</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Ввести гибкий график рабочего времени и организовать условия труда для работников, имеющих семьи.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Социальный климат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Развивать и внедрять способы разрешения конфликтов и противоречий на рабочем месте.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Обеспечивать наличие в группах или командах работников со сходными типами личности.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Содействовать развитию культуры взаимного уважения.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Обеспечивать поддержку отдельных категорий работников (например, молодых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Развитие и внедрение политики противодействия агрессивному поведению.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Избегать выполнения работ в одиночку.</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Создать эффективную систему связи для оперативного прохождения информации об имевшихся инцидентах и возможных проблемах.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Поддержка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Обучать руководителей вопросам изучения мнения работников, способам поощрения и поддержки деятельности своих подчиненных.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Предоставлять работникам возможность обсуждать и оказывать влияние на возможные изменения, связанные с работой.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Организовать для работников, подлежащих сокращению, специальное обучение и консультации по вопросам их будущего трудоустройства.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6</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Работа в офисе</w:t>
      </w:r>
    </w:p>
    <w:p w:rsidR="00865291" w:rsidRPr="00865291" w:rsidRDefault="00865291">
      <w:pPr>
        <w:pStyle w:val="ConsPlusNormal"/>
        <w:jc w:val="both"/>
        <w:rPr>
          <w:rFonts w:asciiTheme="majorHAnsi" w:hAnsiTheme="majorHAnsi"/>
          <w:sz w:val="22"/>
          <w:szCs w:val="22"/>
        </w:rPr>
      </w:pPr>
    </w:p>
    <w:tbl>
      <w:tblPr>
        <w:tblW w:w="0" w:type="auto"/>
        <w:tblInd w:w="913" w:type="dxa"/>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Обстановка на рабочем месте</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Содержится ли напольное покрытие в безопасном состоянии (без углублений и предметов, препятствующих передвижению)?</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proofErr w:type="gramStart"/>
            <w:r w:rsidRPr="00865291">
              <w:rPr>
                <w:rFonts w:asciiTheme="majorHAnsi" w:hAnsiTheme="majorHAnsi"/>
                <w:sz w:val="22"/>
                <w:szCs w:val="22"/>
              </w:rP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roofErr w:type="gramEnd"/>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Соответствует ли размер помещения количеству сотрудников, работающих в нем, с учетом установленных норм?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Имеется ли в помещении естественное освещение?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Отбрасывают ли источники света, окна, двери, лакированная мебель или стены блики на компьютерные мониторы?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Отвлекает ли внимание и мешает ли устному общению посторонний шум?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Достаточно ли у сотрудников рабочего пространства для свободной смены рабочей позы?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Обеспечиваются ли регулярная уборка и обслуживание помещения?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Есть ли в наличии в помещении набор для оказания первой помощи, и обучены ли сотрудники его применению?</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Обозначены ли маршруты эвакуации и запасные выходы и поддерживаются ли они свободными для доступа?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Устройства визуального отображения (мониторы) и компьютерная техника</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Сохраняют ли изображения на мониторах стабильность, не вибрируют, не размыты и не дрожат?</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Может ли пользователь самостоятельно отрегулировать яркость и контрастность монитора?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Размещен ли монитор на расстоянии от глаз пользователя на расстоянии 50 - 80 см?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Защищен ли монитор от попадания на него бликов и иного отраженного света, способного ухудшить восприятие информации?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Отделена ли клавиатура от монитора? Может ли пользователь удобно расположить кисти рук, руки и туловище при работе?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Достаточно ли места перед клавиатурой и мышью для удобного расположения кистей рук?</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Располагаются ли клавиатура и мышь в непосредственной близости друг от друга?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Находятся ли клавиатура и мышь на одном уровне?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Является ли поверхность клавиатуры матовой для предотвращения бликов?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Легко ли различимы символы на клавишах клавиатуры?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Легко ли читаются символы на клавишах клавиатуры при правильной рабочей позе?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Оборудование рабочего места</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Устойчив ли рабочий стул? Обеспечивает ли он свободное передвижение и удобное расположение тела?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Легко ли регулируется высота стула?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Регулируется ли высота спинки стула?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Имеются ли подлокотники, если они необходимы?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Имеется ли подставка для ног, если она необходима?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Можно ли дотянуться до оборудования и других часто используемых предметов, не поворачивая головы и туловища?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Обеспечивает ли высота рабочего стола подвижность ног, включая бедра?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Регулируется ли подставка для документов?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Можно ли закрепить подставку для документов в удобной для сотрудника позиции?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Работа человека с машиной (эргономика программного обеспечения)</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Соответствует ли программное обеспечение задачам, стоящим перед сотрудниками?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Можно ли настроить уровень программного обеспечения под начинающего пользователя?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Предоставляет ли программное обеспечение информацию в виде, адаптированном под конкретного пользователя?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Организация рабочего процесса</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Может ли сотрудник делать необходимые перерывы или менять вид работы при длительной работе с компьютером?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Превышает ли реальное время работы с компьютером шести часов в день?</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Получают ли сотрудники различные по типу задания?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Могут ли сотрудники сами определять порядок, в котором они выполняют порученные им задания?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8952"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outlineLvl w:val="2"/>
              <w:rPr>
                <w:rFonts w:asciiTheme="majorHAnsi" w:hAnsiTheme="majorHAnsi"/>
                <w:sz w:val="22"/>
                <w:szCs w:val="22"/>
              </w:rPr>
            </w:pPr>
            <w:r w:rsidRPr="00865291">
              <w:rPr>
                <w:rFonts w:asciiTheme="majorHAnsi" w:hAnsiTheme="majorHAnsi"/>
                <w:sz w:val="22"/>
                <w:szCs w:val="22"/>
              </w:rPr>
              <w:t>Снижение опасности для здоровья</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Уделяется ли достаточное внимание жалобам сотрудников на ухудшение зрения?</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Проводится ли систематическая проверка зрения сотрудников (в соответствии с требованиями национального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Обстановка на рабочем месте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Регулярная оценка рисков опасностей на рабочем месте.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Консультации с сотрудниками по вопросам необходимых изменений обстановки на рабочем месте.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Измерение и мониторинг основных параметров рабочей среды.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Привлечение специалистов для консультаций по планированию или изменению обстановки на рабочих местах.</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Устройства визуального отображения (мониторы) и компьютерная техника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соответствующего оборудования для каждого вида работ.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Учет эргономических факторов при проектировании (или переоснащении) рабочих мест.</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Оборудование рабочего места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Регулярное техническое обслуживание оборудования.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Перепланировка рабочих мест (с учетом эргономических факторов).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Работа человека с машиной (эргономика программного обеспечения)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Обучение сотрудников работе с программным обеспечением.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Организация рабочего процесса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Инструктаж сотрудников по вопросам охраны труда на рабочем месте.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Консультации с сотрудниками по решениям, касающимся организации рабочего процесса.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Контроль влияния распорядка рабочего дня на состояние здоровья работников.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Снижение опасности для здоровья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Улучшение освещения, устранение отражений и бликов, падающих на мониторы.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Периодические медицинские осмотры сотрудников, особенно в целях проверки зрения и состояния опорно-двигательного аппарата.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7</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Строительство</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Вопросы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Да</w:t>
            </w: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Нет</w:t>
            </w: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Могут ли работники безопасно добраться до своего рабочего места?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Огорожена ли строительная площадка, чтобы предотвратить проникновение посторонних?</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Предприняты ли меры, защиты других людей, например, прохожих?</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Являются ли свободными и освещенными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Оборудованы ли транспортные средства звуковыми сигналами, включающимися при движении задним ходом?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Содержится ли строительная площадка в чистоте? Соблюдены ли требования безопасности при ее планировке?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Достаточно ли освещена строительная площадка?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Установлены ли необходимые знаки безопасности (такие как "маршрут движения транспорта", "только для персонала")?</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Достаточно ли вспомогательных помещений для размещения работников (раздевалок, душевых комнат и т.д.)?</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Оборудованы ли помещения для приема пищи (столовая и т.д.)?</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Оборудованы ли помещения для оказания первой помощи?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Проинструктированы ли работники и обучены ли безопасным приемам проведения погрузки вручную?</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Имеется и применяется ли соответствующее грузоподъемное оборудование для подъема тяжелых грузов?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Обозначены ли линии электропередач (скрытые и наземные)?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Налажена ли система работы с существующими линиями электропередач под напряжением?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Проводится ли работа с лесами при строительстве, переоснащении, разборке специалистами, прошедшими специальную подготовку?</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Осуществляют ли работники периодическую проверку состояния лесов?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Ознакомлены ли работники с правилами безопасной установки и использования приставных лестниц?</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Везде ли рабочая зона лесов шире установленного минимума, равного 60 см?</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Производится ли монтаж, установка и проверка лифтов и лебедок компетентными специалистами?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Используют ли работники необходимые средства защиты от падения с высоты при выполнении работы на высоте?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Предприняты ли меры для предотвращения падения с высоты людей и предметов?</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Предприняты ли меры для защиты от воздействия пыли, например, древесной, цементной или кварцевой?</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Предприняты ли меры для защиты от воздействия шума и вибрации?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Поддерживается ли производственное оборудование, включая строительную технику, в безопасном состоянии?</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Применяется ли средства защиты при проведении земляных работ для снижения рисков падения работников в траншею, яму, котлован?</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Проведено ли обучение операторов транспортных средств и производственных установок безопасному выполнению работ?</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A0093A">
        <w:tc>
          <w:tcPr>
            <w:tcW w:w="75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70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2"/>
        <w:rPr>
          <w:rFonts w:asciiTheme="majorHAnsi" w:hAnsiTheme="majorHAnsi"/>
          <w:sz w:val="22"/>
          <w:szCs w:val="22"/>
        </w:rPr>
      </w:pPr>
      <w:r w:rsidRPr="00865291">
        <w:rPr>
          <w:rFonts w:asciiTheme="majorHAnsi" w:hAnsiTheme="majorHAnsi"/>
          <w:sz w:val="22"/>
          <w:szCs w:val="22"/>
        </w:rPr>
        <w:t>Примеры предупредительных мер</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Этап проектирования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Учет требований охраны труда и здоровья в архитектурном проектировании.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Проектирование и обустройство безопасных путей выхода на крышу.</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достаточного освещения каждого рабочего места, лестниц и других мест на строительной площадке, где могут проходить работники.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Организационный этап</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Изменение графика работы с целью снижения рисков, если это необходимо.</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работников средствами индивидуальной защиты: касками, рукавицами, масками, специальной обувью.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строительной площадки медицинскими аптечками для оказания первой помощи.</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outlineLvl w:val="3"/>
        <w:rPr>
          <w:rFonts w:asciiTheme="majorHAnsi" w:hAnsiTheme="majorHAnsi"/>
          <w:sz w:val="22"/>
          <w:szCs w:val="22"/>
        </w:rPr>
      </w:pPr>
      <w:r w:rsidRPr="00865291">
        <w:rPr>
          <w:rFonts w:asciiTheme="majorHAnsi" w:hAnsiTheme="majorHAnsi"/>
          <w:sz w:val="22"/>
          <w:szCs w:val="22"/>
        </w:rPr>
        <w:t>Этап выполнения работ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Назначение </w:t>
      </w:r>
      <w:proofErr w:type="gramStart"/>
      <w:r w:rsidRPr="00865291">
        <w:rPr>
          <w:rFonts w:asciiTheme="majorHAnsi" w:hAnsiTheme="majorHAnsi"/>
          <w:sz w:val="22"/>
          <w:szCs w:val="22"/>
        </w:rPr>
        <w:t>ответственным</w:t>
      </w:r>
      <w:proofErr w:type="gramEnd"/>
      <w:r w:rsidRPr="00865291">
        <w:rPr>
          <w:rFonts w:asciiTheme="majorHAnsi" w:hAnsiTheme="majorHAnsi"/>
          <w:sz w:val="22"/>
          <w:szCs w:val="22"/>
        </w:rPr>
        <w:t xml:space="preserve"> за соблюдение требований охраны труда специалиста, прошедшего необходимое обучение по охране труда.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Ежедневная проверка лесов до начала работы на строительной площадке.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Запрет на разбор лесов или какой-либо их части до завершения всех работ на лесах.</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Обеспечение ширины рабочей зоны лесов не менее 60 см.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Запрет на подъем по лесам, применение для подъема и спуска только лестниц.</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Использование лестниц со ступеньками, обработанными противоскользящим материалом, и не имеющими дефектов.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Запрет использования отдельных лестниц высотой более 6 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w:t>
      </w:r>
      <w:proofErr w:type="gramStart"/>
      <w:r w:rsidRPr="00865291">
        <w:rPr>
          <w:rFonts w:asciiTheme="majorHAnsi" w:hAnsiTheme="majorHAnsi"/>
          <w:sz w:val="22"/>
          <w:szCs w:val="22"/>
        </w:rPr>
        <w:t>ск стр</w:t>
      </w:r>
      <w:proofErr w:type="gramEnd"/>
      <w:r w:rsidRPr="00865291">
        <w:rPr>
          <w:rFonts w:asciiTheme="majorHAnsi" w:hAnsiTheme="majorHAnsi"/>
          <w:sz w:val="22"/>
          <w:szCs w:val="22"/>
        </w:rPr>
        <w:t>оительных материалов только с помощью грузоподъемных приспособлений.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Поддержание туловища в строго вертикальном положении при работе на приставной лестнице.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Не допускать производства работ на крыше при неблагоприятных погодных условиях, создающих опасные ситуации.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Использовать защитные приспособления от падения с высоты при работе на высоте, включая работу на крыше.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Не допускать перемещения на высоте по поверхностям, покрытым хрупким материалом.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Осуществление хранения ядовитых, опасных и взрывоопасных материалов под постоянным контролем и с нанесением соответствующей маркировки.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Расчистка и устранение препятствий на всех проходах и лестницах.</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8</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bookmarkStart w:id="3" w:name="Par1114"/>
      <w:bookmarkEnd w:id="3"/>
      <w:r w:rsidRPr="00865291">
        <w:rPr>
          <w:rFonts w:asciiTheme="majorHAnsi" w:hAnsiTheme="majorHAnsi"/>
          <w:sz w:val="22"/>
          <w:szCs w:val="22"/>
        </w:rPr>
        <w:t>ОЦЕНКА</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РИСКОВ, СВЯЗАННЫХ С ОПАСНОСТЯМИ СПОТЫКАНИЯ, СКОЛЬЖЕНИЯ</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И ПАДЕНИЯ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 xml:space="preserve">Опасность </w:t>
      </w:r>
      <w:proofErr w:type="spellStart"/>
      <w:r w:rsidRPr="00865291">
        <w:rPr>
          <w:rFonts w:asciiTheme="majorHAnsi" w:hAnsiTheme="majorHAnsi"/>
          <w:sz w:val="22"/>
          <w:szCs w:val="22"/>
        </w:rPr>
        <w:t>поскальзывания</w:t>
      </w:r>
      <w:proofErr w:type="spellEnd"/>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proofErr w:type="spellStart"/>
      <w:r w:rsidRPr="00865291">
        <w:rPr>
          <w:rFonts w:asciiTheme="majorHAnsi" w:hAnsiTheme="majorHAnsi"/>
          <w:sz w:val="22"/>
          <w:szCs w:val="22"/>
        </w:rPr>
        <w:t>Поскальзывания</w:t>
      </w:r>
      <w:proofErr w:type="spellEnd"/>
      <w:r w:rsidRPr="00865291">
        <w:rPr>
          <w:rFonts w:asciiTheme="majorHAnsi" w:hAnsiTheme="majorHAnsi"/>
          <w:sz w:val="22"/>
          <w:szCs w:val="22"/>
        </w:rPr>
        <w:t xml:space="preserve"> происходят от недостаточного трения между обувью и поверхностью пола. Вероятность </w:t>
      </w:r>
      <w:proofErr w:type="spellStart"/>
      <w:r w:rsidRPr="00865291">
        <w:rPr>
          <w:rFonts w:asciiTheme="majorHAnsi" w:hAnsiTheme="majorHAnsi"/>
          <w:sz w:val="22"/>
          <w:szCs w:val="22"/>
        </w:rPr>
        <w:t>поскальзывания</w:t>
      </w:r>
      <w:proofErr w:type="spellEnd"/>
      <w:r w:rsidRPr="00865291">
        <w:rPr>
          <w:rFonts w:asciiTheme="majorHAnsi" w:hAnsiTheme="majorHAnsi"/>
          <w:sz w:val="22"/>
          <w:szCs w:val="22"/>
        </w:rPr>
        <w:t xml:space="preserve"> определяется: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типом напольного покрытия;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наличием на полу загрязнений, воды, масла или пыли;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типом обуви и состоянием ее подошвы;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физическими факторами, такими как, например, достаточность освещения;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физическим состоянием человека, который может поскользнуться.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Опасность спотыкания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внезапное изменение качества поверхности, внезапный перепад высот на поверхности;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наличие висячих кабелей, неубранных проводов и иных предметов по пути следования работника;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тип обуви и состояние ее подошвы (особенно опасна при спотыкании обувь на высоком каблуке);</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физические факторы, такие как, например, достаточность освещения;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физическое состояние человека, который может запнуться.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Опасность падения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 xml:space="preserve">Падения обычно являются результатом потери равновесия вследствие </w:t>
      </w:r>
      <w:proofErr w:type="spellStart"/>
      <w:r w:rsidRPr="00865291">
        <w:rPr>
          <w:rFonts w:asciiTheme="majorHAnsi" w:hAnsiTheme="majorHAnsi"/>
          <w:sz w:val="22"/>
          <w:szCs w:val="22"/>
        </w:rPr>
        <w:t>поскальзывания</w:t>
      </w:r>
      <w:proofErr w:type="spellEnd"/>
      <w:r w:rsidRPr="00865291">
        <w:rPr>
          <w:rFonts w:asciiTheme="majorHAnsi" w:hAnsiTheme="majorHAnsi"/>
          <w:sz w:val="22"/>
          <w:szCs w:val="22"/>
        </w:rPr>
        <w:t xml:space="preserve">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outlineLvl w:val="2"/>
        <w:rPr>
          <w:rFonts w:asciiTheme="majorHAnsi" w:hAnsiTheme="majorHAnsi"/>
          <w:sz w:val="22"/>
          <w:szCs w:val="22"/>
        </w:rPr>
      </w:pPr>
      <w:r w:rsidRPr="00865291">
        <w:rPr>
          <w:rFonts w:asciiTheme="majorHAnsi" w:hAnsiTheme="majorHAnsi"/>
          <w:sz w:val="22"/>
          <w:szCs w:val="22"/>
        </w:rPr>
        <w:t>Как предотвратить опасности поскользнуться, споткнуться</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и упасть</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После установления наличия проблемных зон, определяются уровни риска, связанные с ними, и приоритетные меры по их снижению или контролю.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Меры по снижению уровней рисков рекомендуется рассматривать в соответствии с уже описанными приоритетами.</w:t>
      </w:r>
    </w:p>
    <w:p w:rsidR="00865291" w:rsidRPr="00865291" w:rsidRDefault="00865291">
      <w:pPr>
        <w:pStyle w:val="ConsPlusNormal"/>
        <w:spacing w:before="240"/>
        <w:ind w:firstLine="540"/>
        <w:jc w:val="both"/>
        <w:rPr>
          <w:rFonts w:asciiTheme="majorHAnsi" w:hAnsiTheme="majorHAnsi"/>
          <w:sz w:val="22"/>
          <w:szCs w:val="22"/>
        </w:rPr>
      </w:pPr>
      <w:proofErr w:type="gramStart"/>
      <w:r w:rsidRPr="00865291">
        <w:rPr>
          <w:rFonts w:asciiTheme="majorHAnsi" w:hAnsiTheme="majorHAnsi"/>
          <w:sz w:val="22"/>
          <w:szCs w:val="22"/>
        </w:rP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roofErr w:type="gramEnd"/>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w:t>
      </w:r>
      <w:proofErr w:type="spellStart"/>
      <w:r w:rsidRPr="00865291">
        <w:rPr>
          <w:rFonts w:asciiTheme="majorHAnsi" w:hAnsiTheme="majorHAnsi"/>
          <w:sz w:val="22"/>
          <w:szCs w:val="22"/>
        </w:rPr>
        <w:t>микроволокна</w:t>
      </w:r>
      <w:proofErr w:type="spellEnd"/>
      <w:r w:rsidRPr="00865291">
        <w:rPr>
          <w:rFonts w:asciiTheme="majorHAnsi" w:hAnsiTheme="majorHAnsi"/>
          <w:sz w:val="22"/>
          <w:szCs w:val="22"/>
        </w:rPr>
        <w:t>, сокращающих потребление воды и дезинфицирующих средств.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В качестве дополнительной меры рекомендуется выдавать средства индивидуальной защиты, например, противоскользящую обувь.</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w:t>
      </w:r>
      <w:proofErr w:type="spellStart"/>
      <w:r w:rsidRPr="00865291">
        <w:rPr>
          <w:rFonts w:asciiTheme="majorHAnsi" w:hAnsiTheme="majorHAnsi"/>
          <w:sz w:val="22"/>
          <w:szCs w:val="22"/>
        </w:rPr>
        <w:t>поскальзыванием</w:t>
      </w:r>
      <w:proofErr w:type="spellEnd"/>
      <w:r w:rsidRPr="00865291">
        <w:rPr>
          <w:rFonts w:asciiTheme="majorHAnsi" w:hAnsiTheme="majorHAnsi"/>
          <w:sz w:val="22"/>
          <w:szCs w:val="22"/>
        </w:rPr>
        <w:t xml:space="preserve"> и запинаниями.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Оценку рисков рекомендуется проводить в каждом случае использования новых материалов, оборудования или технологий.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 xml:space="preserve">В качестве меры профилактики </w:t>
      </w:r>
      <w:proofErr w:type="spellStart"/>
      <w:r w:rsidRPr="00865291">
        <w:rPr>
          <w:rFonts w:asciiTheme="majorHAnsi" w:hAnsiTheme="majorHAnsi"/>
          <w:sz w:val="22"/>
          <w:szCs w:val="22"/>
        </w:rPr>
        <w:t>травмирования</w:t>
      </w:r>
      <w:proofErr w:type="spellEnd"/>
      <w:r w:rsidRPr="00865291">
        <w:rPr>
          <w:rFonts w:asciiTheme="majorHAnsi" w:hAnsiTheme="majorHAnsi"/>
          <w:sz w:val="22"/>
          <w:szCs w:val="22"/>
        </w:rPr>
        <w:t xml:space="preserve"> персонала, обусловленного перечисленными опасностями, рекомендуется, чтобы работники, производящие уборку:</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были хорошо знакомы со своими рабочими местами или зонами;</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прошли обучение безопасным приемам выполнения своей работы;</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были проинформированы об опасностях, рисках и мерах по их контролю.</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Результаты оценки рисков рекомендуется оформлять следующим образом:</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Таблица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Пример карты записи результатов оценки рисков, связанных</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 xml:space="preserve">с опасностями </w:t>
      </w:r>
      <w:proofErr w:type="spellStart"/>
      <w:r w:rsidRPr="00865291">
        <w:rPr>
          <w:rFonts w:asciiTheme="majorHAnsi" w:hAnsiTheme="majorHAnsi"/>
          <w:sz w:val="22"/>
          <w:szCs w:val="22"/>
        </w:rPr>
        <w:t>поскальзывания</w:t>
      </w:r>
      <w:proofErr w:type="spellEnd"/>
      <w:r w:rsidRPr="00865291">
        <w:rPr>
          <w:rFonts w:asciiTheme="majorHAnsi" w:hAnsiTheme="majorHAnsi"/>
          <w:sz w:val="22"/>
          <w:szCs w:val="22"/>
        </w:rPr>
        <w:t>, спотыкания или падения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rPr>
          <w:rFonts w:asciiTheme="majorHAnsi" w:hAnsiTheme="majorHAnsi"/>
          <w:sz w:val="22"/>
          <w:szCs w:val="22"/>
        </w:rPr>
        <w:sectPr w:rsidR="00865291" w:rsidRPr="00865291">
          <w:headerReference w:type="default" r:id="rId7"/>
          <w:pgSz w:w="11906" w:h="16838"/>
          <w:pgMar w:top="1440" w:right="566" w:bottom="1440" w:left="1133" w:header="0" w:footer="0" w:gutter="0"/>
          <w:cols w:space="720"/>
          <w:noEndnote/>
        </w:sect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247"/>
        <w:gridCol w:w="3118"/>
        <w:gridCol w:w="1928"/>
        <w:gridCol w:w="2494"/>
        <w:gridCol w:w="907"/>
        <w:gridCol w:w="794"/>
      </w:tblGrid>
      <w:tr w:rsidR="00865291" w:rsidRPr="00865291" w:rsidTr="00BE45C7">
        <w:tc>
          <w:tcPr>
            <w:tcW w:w="2211"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Шаг 1: Выявление опасностей</w:t>
            </w:r>
          </w:p>
        </w:tc>
        <w:tc>
          <w:tcPr>
            <w:tcW w:w="6293" w:type="dxa"/>
            <w:gridSpan w:val="3"/>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Шаг 2: Оценка уровня риска</w:t>
            </w:r>
          </w:p>
        </w:tc>
        <w:tc>
          <w:tcPr>
            <w:tcW w:w="4195" w:type="dxa"/>
            <w:gridSpan w:val="3"/>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Шаг 3: Дополнительные меры контроля (в случае необходимости)</w:t>
            </w:r>
          </w:p>
        </w:tc>
      </w:tr>
      <w:tr w:rsidR="00865291" w:rsidRPr="00865291" w:rsidTr="00BE45C7">
        <w:tc>
          <w:tcPr>
            <w:tcW w:w="2211"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Какие существуют опасности?</w:t>
            </w:r>
          </w:p>
        </w:tc>
        <w:tc>
          <w:tcPr>
            <w:tcW w:w="1247"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Кто может пострадать</w:t>
            </w:r>
          </w:p>
        </w:tc>
        <w:tc>
          <w:tcPr>
            <w:tcW w:w="3118"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Принимаемые меры контроля</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(Что уже делается?)</w:t>
            </w:r>
          </w:p>
        </w:tc>
        <w:tc>
          <w:tcPr>
            <w:tcW w:w="1928"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Уровень риска</w:t>
            </w:r>
          </w:p>
          <w:p w:rsidR="00865291" w:rsidRPr="00865291" w:rsidRDefault="00865291">
            <w:pPr>
              <w:pStyle w:val="ConsPlusNormal"/>
              <w:jc w:val="center"/>
              <w:rPr>
                <w:rFonts w:asciiTheme="majorHAnsi" w:hAnsiTheme="majorHAnsi"/>
                <w:sz w:val="22"/>
                <w:szCs w:val="22"/>
              </w:rPr>
            </w:pPr>
            <w:proofErr w:type="gramStart"/>
            <w:r w:rsidRPr="00865291">
              <w:rPr>
                <w:rFonts w:asciiTheme="majorHAnsi" w:hAnsiTheme="majorHAnsi"/>
                <w:sz w:val="22"/>
                <w:szCs w:val="22"/>
              </w:rPr>
              <w:t>(Оценка уровня оставшегося риска с учетом уже предпринимаемых мер контроля.</w:t>
            </w:r>
            <w:proofErr w:type="gramEnd"/>
            <w:r w:rsidRPr="00865291">
              <w:rPr>
                <w:rFonts w:asciiTheme="majorHAnsi" w:hAnsiTheme="majorHAnsi"/>
                <w:sz w:val="22"/>
                <w:szCs w:val="22"/>
              </w:rPr>
              <w:t xml:space="preserve"> </w:t>
            </w:r>
            <w:proofErr w:type="gramStart"/>
            <w:r w:rsidRPr="00865291">
              <w:rPr>
                <w:rFonts w:asciiTheme="majorHAnsi" w:hAnsiTheme="majorHAnsi"/>
                <w:sz w:val="22"/>
                <w:szCs w:val="22"/>
              </w:rPr>
              <w:t>Например, низкий, средний или высокий)</w:t>
            </w:r>
            <w:proofErr w:type="gramEnd"/>
          </w:p>
        </w:tc>
        <w:tc>
          <w:tcPr>
            <w:tcW w:w="2494"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Необходимые дополнительные меры контроля</w:t>
            </w:r>
          </w:p>
          <w:p w:rsidR="00865291" w:rsidRPr="00865291" w:rsidRDefault="00865291">
            <w:pPr>
              <w:pStyle w:val="ConsPlusNormal"/>
              <w:jc w:val="center"/>
              <w:rPr>
                <w:rFonts w:asciiTheme="majorHAnsi" w:hAnsiTheme="majorHAnsi"/>
                <w:sz w:val="22"/>
                <w:szCs w:val="22"/>
              </w:rPr>
            </w:pPr>
            <w:proofErr w:type="gramStart"/>
            <w:r w:rsidRPr="00865291">
              <w:rPr>
                <w:rFonts w:asciiTheme="majorHAnsi" w:hAnsiTheme="majorHAnsi"/>
                <w:sz w:val="22"/>
                <w:szCs w:val="22"/>
              </w:rPr>
              <w:t>(Дальнейшие действия по снижению оставшегося до максимально низкого уровня)</w:t>
            </w:r>
            <w:proofErr w:type="gramEnd"/>
          </w:p>
        </w:tc>
        <w:tc>
          <w:tcPr>
            <w:tcW w:w="907" w:type="dxa"/>
          </w:tcPr>
          <w:p w:rsidR="00865291" w:rsidRPr="00865291" w:rsidRDefault="00865291">
            <w:pPr>
              <w:pStyle w:val="ConsPlusNormal"/>
              <w:jc w:val="center"/>
              <w:rPr>
                <w:rFonts w:asciiTheme="majorHAnsi" w:hAnsiTheme="majorHAnsi"/>
                <w:sz w:val="22"/>
                <w:szCs w:val="22"/>
              </w:rPr>
            </w:pPr>
            <w:proofErr w:type="gramStart"/>
            <w:r w:rsidRPr="00865291">
              <w:rPr>
                <w:rFonts w:asciiTheme="majorHAnsi" w:hAnsiTheme="majorHAnsi"/>
                <w:sz w:val="22"/>
                <w:szCs w:val="22"/>
              </w:rPr>
              <w:t>Ответственный</w:t>
            </w:r>
            <w:proofErr w:type="gramEnd"/>
            <w:r w:rsidRPr="00865291">
              <w:rPr>
                <w:rFonts w:asciiTheme="majorHAnsi" w:hAnsiTheme="majorHAnsi"/>
                <w:sz w:val="22"/>
                <w:szCs w:val="22"/>
              </w:rPr>
              <w:t>, сроки</w:t>
            </w:r>
          </w:p>
        </w:tc>
        <w:tc>
          <w:tcPr>
            <w:tcW w:w="794"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Отметка о выполнении</w:t>
            </w:r>
          </w:p>
        </w:tc>
      </w:tr>
      <w:tr w:rsidR="00865291" w:rsidRPr="00865291" w:rsidTr="00BE45C7">
        <w:tc>
          <w:tcPr>
            <w:tcW w:w="2211"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Опасность спотыкания, </w:t>
            </w:r>
            <w:proofErr w:type="spellStart"/>
            <w:r w:rsidRPr="00865291">
              <w:rPr>
                <w:rFonts w:asciiTheme="majorHAnsi" w:hAnsiTheme="majorHAnsi"/>
                <w:sz w:val="22"/>
                <w:szCs w:val="22"/>
              </w:rPr>
              <w:t>поскальзывания</w:t>
            </w:r>
            <w:proofErr w:type="spellEnd"/>
            <w:r w:rsidRPr="00865291">
              <w:rPr>
                <w:rFonts w:asciiTheme="majorHAnsi" w:hAnsiTheme="majorHAnsi"/>
                <w:sz w:val="22"/>
                <w:szCs w:val="22"/>
              </w:rPr>
              <w:t>, падения</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Может привести к серьезным травмам, например, к переломам или травмам головы.</w:t>
            </w:r>
          </w:p>
        </w:tc>
        <w:tc>
          <w:tcPr>
            <w:tcW w:w="1247"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Все - работники и посетители</w:t>
            </w:r>
          </w:p>
        </w:tc>
        <w:tc>
          <w:tcPr>
            <w:tcW w:w="3118"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Проходы (включая входы и выходы) содержатся в чистоте, свободны для передвижения, не захламлены</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Обеспечено освещение, необходимое и достаточное для выполняемой работы.</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Для уборки разлитой на полу жидкости доступны абсорбирующие материалы и обеспечено наличие предупреждающих знаков</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Разлитая жидкость немедленно убирается</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Коврики правильно расположены, уложены и закреплены</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Применяются передовые методы уборки помещений</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Противоскользящая обувь выдается и используется кухонным персоналом</w:t>
            </w:r>
          </w:p>
        </w:tc>
        <w:tc>
          <w:tcPr>
            <w:tcW w:w="1928"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Средний</w:t>
            </w:r>
          </w:p>
        </w:tc>
        <w:tc>
          <w:tcPr>
            <w:tcW w:w="2494"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Изменения уровней пола отсутствуют, а в случае их наличия/возникновения обозначаются соответствующим образом.</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Кабели и провода перекладываются, убираются или закрепляются</w:t>
            </w:r>
          </w:p>
        </w:tc>
        <w:tc>
          <w:tcPr>
            <w:tcW w:w="907" w:type="dxa"/>
          </w:tcPr>
          <w:p w:rsidR="00865291" w:rsidRPr="00865291" w:rsidRDefault="00865291">
            <w:pPr>
              <w:pStyle w:val="ConsPlusNormal"/>
              <w:rPr>
                <w:rFonts w:asciiTheme="majorHAnsi" w:hAnsiTheme="majorHAnsi"/>
                <w:sz w:val="22"/>
                <w:szCs w:val="22"/>
              </w:rPr>
            </w:pPr>
          </w:p>
        </w:tc>
        <w:tc>
          <w:tcPr>
            <w:tcW w:w="794" w:type="dxa"/>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rPr>
          <w:rFonts w:asciiTheme="majorHAnsi" w:hAnsiTheme="majorHAnsi"/>
          <w:sz w:val="22"/>
          <w:szCs w:val="22"/>
        </w:rPr>
        <w:sectPr w:rsidR="00865291" w:rsidRPr="00865291">
          <w:headerReference w:type="default" r:id="rId8"/>
          <w:footerReference w:type="default" r:id="rId9"/>
          <w:pgSz w:w="16838" w:h="11906" w:orient="landscape"/>
          <w:pgMar w:top="1133" w:right="1440" w:bottom="566" w:left="1440" w:header="0" w:footer="0" w:gutter="0"/>
          <w:cols w:space="720"/>
          <w:noEndnote/>
        </w:sect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9</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bookmarkStart w:id="4" w:name="Par1207"/>
      <w:bookmarkEnd w:id="4"/>
      <w:r w:rsidRPr="00865291">
        <w:rPr>
          <w:rFonts w:asciiTheme="majorHAnsi" w:hAnsiTheme="majorHAnsi"/>
          <w:sz w:val="22"/>
          <w:szCs w:val="22"/>
        </w:rPr>
        <w:t>МАТРИЦА 3 X 3 ЕВРОПЕЙСКОГО КОМИТЕТА ПО ОХРАНЕ ТРУДА</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9</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Критерии определения тяжести последствий</w:t>
      </w:r>
    </w:p>
    <w:p w:rsidR="00865291" w:rsidRPr="00865291" w:rsidRDefault="00865291">
      <w:pPr>
        <w:pStyle w:val="ConsPlusNormal"/>
        <w:jc w:val="both"/>
        <w:rPr>
          <w:rFonts w:asciiTheme="majorHAnsi" w:hAnsiTheme="majorHAnsi"/>
          <w:sz w:val="22"/>
          <w:szCs w:val="22"/>
        </w:rPr>
      </w:pPr>
    </w:p>
    <w:tbl>
      <w:tblPr>
        <w:tblW w:w="0" w:type="auto"/>
        <w:tblInd w:w="1196" w:type="dxa"/>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865291" w:rsidRPr="00865291" w:rsidTr="00BE45C7">
        <w:tc>
          <w:tcPr>
            <w:tcW w:w="198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Уровень тяжести</w:t>
            </w:r>
          </w:p>
        </w:tc>
        <w:tc>
          <w:tcPr>
            <w:tcW w:w="703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Последствия</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Умеренный вред</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Средний вред</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Тяжелый вред</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9.1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Критерии определения вероятности</w:t>
      </w:r>
    </w:p>
    <w:p w:rsidR="00865291" w:rsidRPr="00865291" w:rsidRDefault="00865291">
      <w:pPr>
        <w:pStyle w:val="ConsPlusNormal"/>
        <w:jc w:val="both"/>
        <w:rPr>
          <w:rFonts w:asciiTheme="majorHAnsi" w:hAnsiTheme="majorHAnsi"/>
          <w:sz w:val="22"/>
          <w:szCs w:val="22"/>
        </w:rPr>
      </w:pPr>
    </w:p>
    <w:tbl>
      <w:tblPr>
        <w:tblW w:w="0" w:type="auto"/>
        <w:tblInd w:w="1196" w:type="dxa"/>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865291" w:rsidRPr="00865291" w:rsidTr="00BE45C7">
        <w:tc>
          <w:tcPr>
            <w:tcW w:w="198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 события</w:t>
            </w:r>
          </w:p>
        </w:tc>
        <w:tc>
          <w:tcPr>
            <w:tcW w:w="703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Критерии вероятности</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Маловероятно</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Опасность не должна возникнуть за все время профессиональной деятельности сотрудника.</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Опасность может возникнуть лишь в определенные периоды профессиональной деятельности сотрудника.</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Высокая вероятность</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Опасность может возникать постоянно в течени</w:t>
            </w:r>
            <w:proofErr w:type="gramStart"/>
            <w:r w:rsidRPr="00865291">
              <w:rPr>
                <w:rFonts w:asciiTheme="majorHAnsi" w:hAnsiTheme="majorHAnsi"/>
                <w:sz w:val="22"/>
                <w:szCs w:val="22"/>
              </w:rPr>
              <w:t>и</w:t>
            </w:r>
            <w:proofErr w:type="gramEnd"/>
            <w:r w:rsidRPr="00865291">
              <w:rPr>
                <w:rFonts w:asciiTheme="majorHAnsi" w:hAnsiTheme="majorHAnsi"/>
                <w:sz w:val="22"/>
                <w:szCs w:val="22"/>
              </w:rPr>
              <w:t xml:space="preserve"> профессиональной деятельности работника.</w:t>
            </w:r>
          </w:p>
        </w:tc>
      </w:tr>
    </w:tbl>
    <w:p w:rsidR="00865291" w:rsidRPr="00865291" w:rsidRDefault="00865291">
      <w:pPr>
        <w:pStyle w:val="ConsPlusNormal"/>
        <w:jc w:val="both"/>
        <w:rPr>
          <w:rFonts w:asciiTheme="majorHAnsi" w:hAnsiTheme="majorHAnsi"/>
          <w:sz w:val="22"/>
          <w:szCs w:val="22"/>
        </w:rPr>
      </w:pPr>
    </w:p>
    <w:p w:rsidR="00BE45C7" w:rsidRDefault="00BE45C7">
      <w:pPr>
        <w:pStyle w:val="ConsPlusNormal"/>
        <w:jc w:val="right"/>
        <w:outlineLvl w:val="2"/>
        <w:rPr>
          <w:rFonts w:asciiTheme="majorHAnsi" w:hAnsiTheme="majorHAnsi"/>
          <w:sz w:val="22"/>
          <w:szCs w:val="22"/>
          <w:lang w:val="en-US"/>
        </w:rPr>
      </w:pPr>
    </w:p>
    <w:p w:rsidR="00BE45C7" w:rsidRDefault="00BE45C7">
      <w:pPr>
        <w:pStyle w:val="ConsPlusNormal"/>
        <w:jc w:val="right"/>
        <w:outlineLvl w:val="2"/>
        <w:rPr>
          <w:rFonts w:asciiTheme="majorHAnsi" w:hAnsiTheme="majorHAnsi"/>
          <w:sz w:val="22"/>
          <w:szCs w:val="22"/>
          <w:lang w:val="en-US"/>
        </w:rPr>
      </w:pPr>
    </w:p>
    <w:p w:rsidR="00BE45C7" w:rsidRDefault="00BE45C7">
      <w:pPr>
        <w:pStyle w:val="ConsPlusNormal"/>
        <w:jc w:val="right"/>
        <w:outlineLvl w:val="2"/>
        <w:rPr>
          <w:rFonts w:asciiTheme="majorHAnsi" w:hAnsiTheme="majorHAnsi"/>
          <w:sz w:val="22"/>
          <w:szCs w:val="22"/>
          <w:lang w:val="en-US"/>
        </w:rPr>
      </w:pPr>
    </w:p>
    <w:p w:rsidR="00BE45C7" w:rsidRDefault="00BE45C7">
      <w:pPr>
        <w:pStyle w:val="ConsPlusNormal"/>
        <w:jc w:val="right"/>
        <w:outlineLvl w:val="2"/>
        <w:rPr>
          <w:rFonts w:asciiTheme="majorHAnsi" w:hAnsiTheme="majorHAnsi"/>
          <w:sz w:val="22"/>
          <w:szCs w:val="22"/>
          <w:lang w:val="en-US"/>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9.2</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Матрица оценки уровня рисков</w:t>
      </w:r>
    </w:p>
    <w:p w:rsidR="00865291" w:rsidRPr="00865291" w:rsidRDefault="00865291">
      <w:pPr>
        <w:pStyle w:val="ConsPlusNormal"/>
        <w:jc w:val="both"/>
        <w:rPr>
          <w:rFonts w:asciiTheme="majorHAnsi" w:hAnsiTheme="majorHAnsi"/>
          <w:sz w:val="22"/>
          <w:szCs w:val="22"/>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1813"/>
        <w:gridCol w:w="2381"/>
        <w:gridCol w:w="2381"/>
        <w:gridCol w:w="2438"/>
      </w:tblGrid>
      <w:tr w:rsidR="00865291" w:rsidRPr="00865291" w:rsidTr="00BE45C7">
        <w:tc>
          <w:tcPr>
            <w:tcW w:w="181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w:t>
            </w:r>
          </w:p>
        </w:tc>
        <w:tc>
          <w:tcPr>
            <w:tcW w:w="7200"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Последствия</w:t>
            </w:r>
          </w:p>
        </w:tc>
      </w:tr>
      <w:tr w:rsidR="00865291" w:rsidRPr="00865291" w:rsidTr="00BE45C7">
        <w:tc>
          <w:tcPr>
            <w:tcW w:w="181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Умеренный вред</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Средний вред</w:t>
            </w:r>
          </w:p>
        </w:tc>
        <w:tc>
          <w:tcPr>
            <w:tcW w:w="243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Тяжелый вред</w:t>
            </w:r>
          </w:p>
        </w:tc>
      </w:tr>
      <w:tr w:rsidR="00865291" w:rsidRPr="00865291" w:rsidTr="00BE45C7">
        <w:tc>
          <w:tcPr>
            <w:tcW w:w="181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Маловероятно</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Малозначимый риск (1)</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Малый риск (2)</w:t>
            </w:r>
          </w:p>
        </w:tc>
        <w:tc>
          <w:tcPr>
            <w:tcW w:w="243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Умеренный риск (3)</w:t>
            </w:r>
          </w:p>
        </w:tc>
      </w:tr>
      <w:tr w:rsidR="00865291" w:rsidRPr="00865291" w:rsidTr="00BE45C7">
        <w:tc>
          <w:tcPr>
            <w:tcW w:w="181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Вероятно</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Малый риск (2)</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Умеренный риск (3)</w:t>
            </w:r>
          </w:p>
        </w:tc>
        <w:tc>
          <w:tcPr>
            <w:tcW w:w="243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Значительный риск (4)</w:t>
            </w:r>
          </w:p>
        </w:tc>
      </w:tr>
      <w:tr w:rsidR="00865291" w:rsidRPr="00865291" w:rsidTr="00BE45C7">
        <w:tc>
          <w:tcPr>
            <w:tcW w:w="181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Высокая вероятность</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Умеренный риск (3)</w:t>
            </w:r>
          </w:p>
        </w:tc>
        <w:tc>
          <w:tcPr>
            <w:tcW w:w="238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Значительный риск (4)</w:t>
            </w:r>
          </w:p>
        </w:tc>
        <w:tc>
          <w:tcPr>
            <w:tcW w:w="243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Недопустимый риск (5)</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9.3</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Значимость риска и меры контроля/снижения уровня риска</w:t>
      </w:r>
    </w:p>
    <w:p w:rsidR="00865291" w:rsidRPr="00865291" w:rsidRDefault="00865291">
      <w:pPr>
        <w:pStyle w:val="ConsPlusNormal"/>
        <w:jc w:val="both"/>
        <w:rPr>
          <w:rFonts w:asciiTheme="majorHAnsi" w:hAnsiTheme="majorHAnsi"/>
          <w:sz w:val="22"/>
          <w:szCs w:val="22"/>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865291" w:rsidRPr="00865291" w:rsidTr="00BE45C7">
        <w:tc>
          <w:tcPr>
            <w:tcW w:w="198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Степень риска</w:t>
            </w:r>
          </w:p>
        </w:tc>
        <w:tc>
          <w:tcPr>
            <w:tcW w:w="703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Необходимые мероприятия</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Малозначимый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Специальных мероприятий не требуется. Риск необходимо контролировать.</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Мероприятия не обязательны, но желательны</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Умеренный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Мероприятия для уменьшения риска необходимы, но их проведение необходимо спланировать и провести по графику</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Значительный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Мероприятия по снижению уровня риска обязательны и их проведение необходимо </w:t>
            </w:r>
            <w:proofErr w:type="gramStart"/>
            <w:r w:rsidRPr="00865291">
              <w:rPr>
                <w:rFonts w:asciiTheme="majorHAnsi" w:hAnsiTheme="majorHAnsi"/>
                <w:sz w:val="22"/>
                <w:szCs w:val="22"/>
              </w:rPr>
              <w:t>начать</w:t>
            </w:r>
            <w:proofErr w:type="gramEnd"/>
            <w:r w:rsidRPr="00865291">
              <w:rPr>
                <w:rFonts w:asciiTheme="majorHAnsi" w:hAnsiTheme="majorHAnsi"/>
                <w:sz w:val="22"/>
                <w:szCs w:val="22"/>
              </w:rPr>
              <w:t xml:space="preserve"> срочно</w:t>
            </w:r>
          </w:p>
        </w:tc>
      </w:tr>
      <w:tr w:rsidR="00865291" w:rsidRPr="00865291" w:rsidTr="00BE45C7">
        <w:tc>
          <w:tcPr>
            <w:tcW w:w="198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Недопустимый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Мероприятия по снижению уровня риска обязательны и их проведение необходимо </w:t>
            </w:r>
            <w:proofErr w:type="gramStart"/>
            <w:r w:rsidRPr="00865291">
              <w:rPr>
                <w:rFonts w:asciiTheme="majorHAnsi" w:hAnsiTheme="majorHAnsi"/>
                <w:sz w:val="22"/>
                <w:szCs w:val="22"/>
              </w:rPr>
              <w:t>начать</w:t>
            </w:r>
            <w:proofErr w:type="gramEnd"/>
            <w:r w:rsidRPr="00865291">
              <w:rPr>
                <w:rFonts w:asciiTheme="majorHAnsi" w:hAnsiTheme="majorHAnsi"/>
                <w:sz w:val="22"/>
                <w:szCs w:val="22"/>
              </w:rPr>
              <w:t xml:space="preserve">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10</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bookmarkStart w:id="5" w:name="Par1289"/>
      <w:bookmarkEnd w:id="5"/>
      <w:r w:rsidRPr="00865291">
        <w:rPr>
          <w:rFonts w:asciiTheme="majorHAnsi" w:hAnsiTheme="majorHAnsi"/>
          <w:sz w:val="22"/>
          <w:szCs w:val="22"/>
        </w:rPr>
        <w:t>МАТРИЦА</w:t>
      </w: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3 X 3 ТЕХНОЛОГИЧЕСКОГО УНИВЕРСИТЕТА ТАМПЕРЕ (ФИНЛЯНДИЯ)</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10</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Матрица "3 x 3"</w:t>
      </w:r>
    </w:p>
    <w:p w:rsidR="00865291" w:rsidRPr="00865291" w:rsidRDefault="00865291">
      <w:pPr>
        <w:pStyle w:val="ConsPlusNormal"/>
        <w:jc w:val="both"/>
        <w:rPr>
          <w:rFonts w:asciiTheme="majorHAnsi" w:hAnsiTheme="majorHAnsi"/>
          <w:sz w:val="22"/>
          <w:szCs w:val="22"/>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1731"/>
        <w:gridCol w:w="2608"/>
        <w:gridCol w:w="2268"/>
        <w:gridCol w:w="2390"/>
      </w:tblGrid>
      <w:tr w:rsidR="00865291" w:rsidRPr="00865291" w:rsidTr="00BE45C7">
        <w:tc>
          <w:tcPr>
            <w:tcW w:w="1731"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Возможность риска</w:t>
            </w:r>
          </w:p>
        </w:tc>
        <w:tc>
          <w:tcPr>
            <w:tcW w:w="7266" w:type="dxa"/>
            <w:gridSpan w:val="3"/>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Последствия риска</w:t>
            </w:r>
          </w:p>
        </w:tc>
      </w:tr>
      <w:tr w:rsidR="00865291" w:rsidRPr="00865291" w:rsidTr="00BE45C7">
        <w:tc>
          <w:tcPr>
            <w:tcW w:w="1731"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260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roofErr w:type="gramStart"/>
            <w:r w:rsidRPr="00865291">
              <w:rPr>
                <w:rFonts w:asciiTheme="majorHAnsi" w:hAnsiTheme="majorHAnsi"/>
                <w:sz w:val="22"/>
                <w:szCs w:val="22"/>
              </w:rPr>
              <w:t>Мало опасен</w:t>
            </w:r>
            <w:proofErr w:type="gramEnd"/>
          </w:p>
        </w:tc>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Опасен</w:t>
            </w:r>
          </w:p>
        </w:tc>
        <w:tc>
          <w:tcPr>
            <w:tcW w:w="23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Очень опасен</w:t>
            </w:r>
          </w:p>
        </w:tc>
      </w:tr>
      <w:tr w:rsidR="00865291" w:rsidRPr="00865291" w:rsidTr="00BE45C7">
        <w:tc>
          <w:tcPr>
            <w:tcW w:w="17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Невозможен</w:t>
            </w:r>
          </w:p>
        </w:tc>
        <w:tc>
          <w:tcPr>
            <w:tcW w:w="260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Незначительный риск (I)</w:t>
            </w:r>
          </w:p>
        </w:tc>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Приемлемый риск (II)</w:t>
            </w:r>
          </w:p>
        </w:tc>
        <w:tc>
          <w:tcPr>
            <w:tcW w:w="23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Терпимый риск (III)</w:t>
            </w:r>
          </w:p>
        </w:tc>
      </w:tr>
      <w:tr w:rsidR="00865291" w:rsidRPr="00865291" w:rsidTr="00BE45C7">
        <w:tc>
          <w:tcPr>
            <w:tcW w:w="17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Маловероятен</w:t>
            </w:r>
          </w:p>
        </w:tc>
        <w:tc>
          <w:tcPr>
            <w:tcW w:w="260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Приемлемый риск (II)</w:t>
            </w:r>
          </w:p>
        </w:tc>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Терпимый риск (III)</w:t>
            </w:r>
          </w:p>
        </w:tc>
        <w:tc>
          <w:tcPr>
            <w:tcW w:w="23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Значительный риск (IV)</w:t>
            </w:r>
          </w:p>
        </w:tc>
      </w:tr>
      <w:tr w:rsidR="00865291" w:rsidRPr="00865291" w:rsidTr="00BE45C7">
        <w:tc>
          <w:tcPr>
            <w:tcW w:w="17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Возможен</w:t>
            </w:r>
          </w:p>
        </w:tc>
        <w:tc>
          <w:tcPr>
            <w:tcW w:w="260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Терпимый риск (III)</w:t>
            </w:r>
          </w:p>
        </w:tc>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Значительный риск (IV)</w:t>
            </w:r>
          </w:p>
        </w:tc>
        <w:tc>
          <w:tcPr>
            <w:tcW w:w="23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Недопустимый риск (V)</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10.1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Значимость риска и меры контроля/снижения уровня риска</w:t>
      </w:r>
    </w:p>
    <w:p w:rsidR="00865291" w:rsidRPr="00865291" w:rsidRDefault="00865291">
      <w:pPr>
        <w:pStyle w:val="ConsPlusNormal"/>
        <w:jc w:val="both"/>
        <w:rPr>
          <w:rFonts w:asciiTheme="majorHAnsi" w:hAnsiTheme="majorHAnsi"/>
          <w:sz w:val="22"/>
          <w:szCs w:val="22"/>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865291" w:rsidRPr="00865291" w:rsidTr="00BE45C7">
        <w:tc>
          <w:tcPr>
            <w:tcW w:w="209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Степень риска</w:t>
            </w:r>
          </w:p>
        </w:tc>
        <w:tc>
          <w:tcPr>
            <w:tcW w:w="69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Необходимые мероприятия</w:t>
            </w:r>
          </w:p>
        </w:tc>
      </w:tr>
      <w:tr w:rsidR="00865291" w:rsidRPr="00865291" w:rsidTr="00BE45C7">
        <w:tc>
          <w:tcPr>
            <w:tcW w:w="209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Незначительный риск I</w:t>
            </w:r>
          </w:p>
        </w:tc>
        <w:tc>
          <w:tcPr>
            <w:tcW w:w="69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Специальные мероприятия не нужны. Документировать риски необязательно</w:t>
            </w:r>
          </w:p>
        </w:tc>
      </w:tr>
      <w:tr w:rsidR="00865291" w:rsidRPr="00865291" w:rsidTr="00BE45C7">
        <w:tc>
          <w:tcPr>
            <w:tcW w:w="209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Приемлемый риск II</w:t>
            </w:r>
          </w:p>
        </w:tc>
        <w:tc>
          <w:tcPr>
            <w:tcW w:w="69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865291" w:rsidRPr="00865291" w:rsidTr="00BE45C7">
        <w:tc>
          <w:tcPr>
            <w:tcW w:w="209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Допустимый риск III</w:t>
            </w:r>
          </w:p>
        </w:tc>
        <w:tc>
          <w:tcPr>
            <w:tcW w:w="69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w:t>
            </w:r>
            <w:proofErr w:type="gramStart"/>
            <w:r w:rsidRPr="00865291">
              <w:rPr>
                <w:rFonts w:asciiTheme="majorHAnsi" w:hAnsiTheme="majorHAnsi"/>
                <w:sz w:val="22"/>
                <w:szCs w:val="22"/>
              </w:rPr>
              <w:t>проводить</w:t>
            </w:r>
            <w:proofErr w:type="gramEnd"/>
            <w:r w:rsidRPr="00865291">
              <w:rPr>
                <w:rFonts w:asciiTheme="majorHAnsi" w:hAnsiTheme="majorHAnsi"/>
                <w:sz w:val="22"/>
                <w:szCs w:val="22"/>
              </w:rPr>
              <w:t xml:space="preserve"> по крайней мере в течение 3 - 5 месяцев после оценки риска</w:t>
            </w:r>
          </w:p>
        </w:tc>
      </w:tr>
      <w:tr w:rsidR="00865291" w:rsidRPr="00865291" w:rsidTr="00BE45C7">
        <w:tc>
          <w:tcPr>
            <w:tcW w:w="209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Значительный риск IV</w:t>
            </w:r>
          </w:p>
        </w:tc>
        <w:tc>
          <w:tcPr>
            <w:tcW w:w="69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865291" w:rsidRPr="00865291" w:rsidTr="00BE45C7">
        <w:tc>
          <w:tcPr>
            <w:tcW w:w="209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Недопустимый риск V</w:t>
            </w:r>
          </w:p>
        </w:tc>
        <w:tc>
          <w:tcPr>
            <w:tcW w:w="69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11</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bookmarkStart w:id="6" w:name="Par1345"/>
      <w:bookmarkEnd w:id="6"/>
      <w:r w:rsidRPr="00865291">
        <w:rPr>
          <w:rFonts w:asciiTheme="majorHAnsi" w:hAnsiTheme="majorHAnsi"/>
          <w:sz w:val="22"/>
          <w:szCs w:val="22"/>
        </w:rPr>
        <w:t>МАТРИЦА "3 X 5"</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Матрица "3 x 5"</w:t>
      </w:r>
    </w:p>
    <w:p w:rsidR="00865291" w:rsidRPr="00865291" w:rsidRDefault="00865291">
      <w:pPr>
        <w:pStyle w:val="ConsPlusNormal"/>
        <w:jc w:val="both"/>
        <w:rPr>
          <w:rFonts w:asciiTheme="majorHAnsi" w:hAnsiTheme="majorHAnsi"/>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980"/>
        <w:gridCol w:w="425"/>
        <w:gridCol w:w="3260"/>
        <w:gridCol w:w="915"/>
        <w:gridCol w:w="850"/>
        <w:gridCol w:w="1587"/>
      </w:tblGrid>
      <w:tr w:rsidR="00865291" w:rsidRPr="00865291" w:rsidTr="00BE45C7">
        <w:trPr>
          <w:jc w:val="center"/>
        </w:trPr>
        <w:tc>
          <w:tcPr>
            <w:tcW w:w="198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Последствия, p</w:t>
            </w:r>
          </w:p>
        </w:tc>
        <w:tc>
          <w:tcPr>
            <w:tcW w:w="42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x</w:t>
            </w:r>
          </w:p>
        </w:tc>
        <w:tc>
          <w:tcPr>
            <w:tcW w:w="4175" w:type="dxa"/>
            <w:gridSpan w:val="2"/>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 Q</w:t>
            </w:r>
          </w:p>
        </w:tc>
        <w:tc>
          <w:tcPr>
            <w:tcW w:w="85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w:t>
            </w:r>
          </w:p>
        </w:tc>
        <w:tc>
          <w:tcPr>
            <w:tcW w:w="158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Риск</w:t>
            </w:r>
          </w:p>
        </w:tc>
      </w:tr>
      <w:tr w:rsidR="00865291" w:rsidRPr="00865291" w:rsidTr="00BE45C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Небольшие - 1</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X</w:t>
            </w:r>
          </w:p>
        </w:tc>
        <w:tc>
          <w:tcPr>
            <w:tcW w:w="3260" w:type="dxa"/>
            <w:tcBorders>
              <w:top w:val="single" w:sz="4" w:space="0" w:color="auto"/>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Малая - маловероятно</w:t>
            </w:r>
          </w:p>
        </w:tc>
        <w:tc>
          <w:tcPr>
            <w:tcW w:w="915" w:type="dxa"/>
            <w:tcBorders>
              <w:top w:val="single" w:sz="4" w:space="0" w:color="auto"/>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850" w:type="dxa"/>
            <w:tcBorders>
              <w:top w:val="single" w:sz="4" w:space="0" w:color="auto"/>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587" w:type="dxa"/>
            <w:tcBorders>
              <w:top w:val="single" w:sz="4" w:space="0" w:color="auto"/>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Малая - редко</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Средняя</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Большая - возможно</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Большая - почти наверняка</w:t>
            </w:r>
          </w:p>
        </w:tc>
        <w:tc>
          <w:tcPr>
            <w:tcW w:w="915" w:type="dxa"/>
            <w:tcBorders>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850" w:type="dxa"/>
            <w:tcBorders>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587" w:type="dxa"/>
            <w:tcBorders>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Средние - 2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X</w:t>
            </w:r>
          </w:p>
        </w:tc>
        <w:tc>
          <w:tcPr>
            <w:tcW w:w="3260" w:type="dxa"/>
            <w:tcBorders>
              <w:top w:val="single" w:sz="4" w:space="0" w:color="auto"/>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Малая - маловероятно</w:t>
            </w:r>
          </w:p>
        </w:tc>
        <w:tc>
          <w:tcPr>
            <w:tcW w:w="915" w:type="dxa"/>
            <w:tcBorders>
              <w:top w:val="single" w:sz="4" w:space="0" w:color="auto"/>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850" w:type="dxa"/>
            <w:tcBorders>
              <w:top w:val="single" w:sz="4" w:space="0" w:color="auto"/>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587" w:type="dxa"/>
            <w:tcBorders>
              <w:top w:val="single" w:sz="4" w:space="0" w:color="auto"/>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Малая - редко</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Средняя</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Средний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Большая - возможно</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Средний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Большая - почти наверняка</w:t>
            </w:r>
          </w:p>
        </w:tc>
        <w:tc>
          <w:tcPr>
            <w:tcW w:w="915" w:type="dxa"/>
            <w:tcBorders>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850" w:type="dxa"/>
            <w:tcBorders>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587" w:type="dxa"/>
            <w:tcBorders>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Средний</w:t>
            </w:r>
          </w:p>
        </w:tc>
      </w:tr>
      <w:tr w:rsidR="00865291" w:rsidRPr="00865291" w:rsidTr="00BE45C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Большие - 3</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X</w:t>
            </w:r>
          </w:p>
        </w:tc>
        <w:tc>
          <w:tcPr>
            <w:tcW w:w="3260" w:type="dxa"/>
            <w:tcBorders>
              <w:top w:val="single" w:sz="4" w:space="0" w:color="auto"/>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Малая - маловероятно</w:t>
            </w:r>
          </w:p>
        </w:tc>
        <w:tc>
          <w:tcPr>
            <w:tcW w:w="915" w:type="dxa"/>
            <w:tcBorders>
              <w:top w:val="single" w:sz="4" w:space="0" w:color="auto"/>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850" w:type="dxa"/>
            <w:tcBorders>
              <w:top w:val="single" w:sz="4" w:space="0" w:color="auto"/>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587" w:type="dxa"/>
            <w:tcBorders>
              <w:top w:val="single" w:sz="4" w:space="0" w:color="auto"/>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Малый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Малая - редко</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Средний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Средняя</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9</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Средний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Большая - возможно</w:t>
            </w:r>
          </w:p>
        </w:tc>
        <w:tc>
          <w:tcPr>
            <w:tcW w:w="915"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850" w:type="dxa"/>
            <w:tcBorders>
              <w:left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c>
          <w:tcPr>
            <w:tcW w:w="1587" w:type="dxa"/>
            <w:tcBorders>
              <w:left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Высокий</w:t>
            </w:r>
          </w:p>
        </w:tc>
      </w:tr>
      <w:tr w:rsidR="00865291" w:rsidRPr="00865291" w:rsidTr="00BE45C7">
        <w:trPr>
          <w:jc w:val="center"/>
        </w:trPr>
        <w:tc>
          <w:tcPr>
            <w:tcW w:w="19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p>
        </w:tc>
        <w:tc>
          <w:tcPr>
            <w:tcW w:w="3260" w:type="dxa"/>
            <w:tcBorders>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Большая - почти наверняка</w:t>
            </w:r>
          </w:p>
        </w:tc>
        <w:tc>
          <w:tcPr>
            <w:tcW w:w="915" w:type="dxa"/>
            <w:tcBorders>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850" w:type="dxa"/>
            <w:tcBorders>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1587" w:type="dxa"/>
            <w:tcBorders>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Высокий</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ind w:firstLine="540"/>
        <w:jc w:val="both"/>
        <w:rPr>
          <w:rFonts w:asciiTheme="majorHAnsi" w:hAnsiTheme="majorHAnsi"/>
          <w:sz w:val="22"/>
          <w:szCs w:val="22"/>
        </w:rPr>
      </w:pPr>
      <w:r w:rsidRPr="00865291">
        <w:rPr>
          <w:rFonts w:asciiTheme="majorHAnsi" w:hAnsiTheme="majorHAnsi"/>
          <w:sz w:val="22"/>
          <w:szCs w:val="22"/>
        </w:rPr>
        <w:t>Оценка риска:</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1 - 5 (низкий)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6 - 10 (средний)</w:t>
      </w:r>
    </w:p>
    <w:p w:rsidR="00865291" w:rsidRPr="00865291" w:rsidRDefault="00865291">
      <w:pPr>
        <w:pStyle w:val="ConsPlusNormal"/>
        <w:spacing w:before="240"/>
        <w:ind w:firstLine="540"/>
        <w:jc w:val="both"/>
        <w:rPr>
          <w:rFonts w:asciiTheme="majorHAnsi" w:hAnsiTheme="majorHAnsi"/>
          <w:sz w:val="22"/>
          <w:szCs w:val="22"/>
        </w:rPr>
      </w:pPr>
      <w:r w:rsidRPr="00865291">
        <w:rPr>
          <w:rFonts w:asciiTheme="majorHAnsi" w:hAnsiTheme="majorHAnsi"/>
          <w:sz w:val="22"/>
          <w:szCs w:val="22"/>
        </w:rPr>
        <w:t>11 - 15 (высокий)</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12</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МАТРИЦА "5 X 4"</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12</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Матрица "5 x 4"</w:t>
      </w:r>
    </w:p>
    <w:p w:rsidR="00865291" w:rsidRPr="00865291" w:rsidRDefault="00865291">
      <w:pPr>
        <w:pStyle w:val="ConsPlusNormal"/>
        <w:jc w:val="both"/>
        <w:rPr>
          <w:rFonts w:asciiTheme="majorHAnsi" w:hAnsiTheme="majorHAnsi"/>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68"/>
        <w:gridCol w:w="1984"/>
        <w:gridCol w:w="1531"/>
        <w:gridCol w:w="1474"/>
        <w:gridCol w:w="1757"/>
      </w:tblGrid>
      <w:tr w:rsidR="00865291" w:rsidRPr="00865291" w:rsidTr="00BE45C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Частота происшествий</w:t>
            </w:r>
          </w:p>
        </w:tc>
        <w:tc>
          <w:tcPr>
            <w:tcW w:w="6746" w:type="dxa"/>
            <w:gridSpan w:val="4"/>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Категория опасности</w:t>
            </w:r>
          </w:p>
        </w:tc>
      </w:tr>
      <w:tr w:rsidR="00865291" w:rsidRPr="00865291" w:rsidTr="00BE45C7">
        <w:trPr>
          <w:jc w:val="center"/>
        </w:trPr>
        <w:tc>
          <w:tcPr>
            <w:tcW w:w="2268"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 Катастрофическая</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 Значительная</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 Допустимая</w:t>
            </w:r>
          </w:p>
        </w:tc>
        <w:tc>
          <w:tcPr>
            <w:tcW w:w="175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 Незначительная</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A - часто</w:t>
            </w:r>
          </w:p>
        </w:tc>
        <w:tc>
          <w:tcPr>
            <w:tcW w:w="198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53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47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w:t>
            </w:r>
          </w:p>
        </w:tc>
        <w:tc>
          <w:tcPr>
            <w:tcW w:w="175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13</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B - возможно</w:t>
            </w:r>
          </w:p>
        </w:tc>
        <w:tc>
          <w:tcPr>
            <w:tcW w:w="1984"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53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47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9</w:t>
            </w:r>
          </w:p>
        </w:tc>
        <w:tc>
          <w:tcPr>
            <w:tcW w:w="175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16</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C - редко</w:t>
            </w:r>
          </w:p>
        </w:tc>
        <w:tc>
          <w:tcPr>
            <w:tcW w:w="198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531"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474"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11</w:t>
            </w:r>
          </w:p>
        </w:tc>
        <w:tc>
          <w:tcPr>
            <w:tcW w:w="175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18</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D - маловероятно</w:t>
            </w:r>
          </w:p>
        </w:tc>
        <w:tc>
          <w:tcPr>
            <w:tcW w:w="1984"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1531"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47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14</w:t>
            </w:r>
          </w:p>
        </w:tc>
        <w:tc>
          <w:tcPr>
            <w:tcW w:w="175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19</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E - невозможно</w:t>
            </w:r>
          </w:p>
        </w:tc>
        <w:tc>
          <w:tcPr>
            <w:tcW w:w="1984"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c>
          <w:tcPr>
            <w:tcW w:w="153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147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17</w:t>
            </w:r>
          </w:p>
        </w:tc>
        <w:tc>
          <w:tcPr>
            <w:tcW w:w="175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20</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Индекс риска</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Рекомендуемый критерий</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1 - 5</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Недопустимый</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6 - 9</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Нежелательный</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10 - 17</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Допустимый с аттестацией (анализ, документирование)</w:t>
            </w:r>
          </w:p>
        </w:tc>
      </w:tr>
      <w:tr w:rsidR="00865291" w:rsidRPr="00865291" w:rsidTr="00BE45C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18 - 20</w:t>
            </w:r>
          </w:p>
        </w:tc>
        <w:tc>
          <w:tcPr>
            <w:tcW w:w="6746" w:type="dxa"/>
            <w:gridSpan w:val="4"/>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proofErr w:type="gramStart"/>
            <w:r w:rsidRPr="00865291">
              <w:rPr>
                <w:rFonts w:asciiTheme="majorHAnsi" w:hAnsiTheme="majorHAnsi"/>
                <w:sz w:val="22"/>
                <w:szCs w:val="22"/>
              </w:rPr>
              <w:t>Допустимый</w:t>
            </w:r>
            <w:proofErr w:type="gramEnd"/>
            <w:r w:rsidRPr="00865291">
              <w:rPr>
                <w:rFonts w:asciiTheme="majorHAnsi" w:hAnsiTheme="majorHAnsi"/>
                <w:sz w:val="22"/>
                <w:szCs w:val="22"/>
              </w:rPr>
              <w:t>, без документирования</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12.1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степени тяжести последствий</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1990"/>
        <w:gridCol w:w="850"/>
        <w:gridCol w:w="6180"/>
      </w:tblGrid>
      <w:tr w:rsidR="00865291" w:rsidRPr="00865291" w:rsidTr="00BE45C7">
        <w:tc>
          <w:tcPr>
            <w:tcW w:w="19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Характеристика</w:t>
            </w:r>
          </w:p>
        </w:tc>
        <w:tc>
          <w:tcPr>
            <w:tcW w:w="85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Категория</w:t>
            </w:r>
          </w:p>
        </w:tc>
        <w:tc>
          <w:tcPr>
            <w:tcW w:w="618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Определение происшествия</w:t>
            </w:r>
          </w:p>
        </w:tc>
      </w:tr>
      <w:tr w:rsidR="00865291" w:rsidRPr="00865291" w:rsidTr="00BE45C7">
        <w:tc>
          <w:tcPr>
            <w:tcW w:w="19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Катастрофические</w:t>
            </w:r>
          </w:p>
        </w:tc>
        <w:tc>
          <w:tcPr>
            <w:tcW w:w="85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1</w:t>
            </w:r>
          </w:p>
        </w:tc>
        <w:tc>
          <w:tcPr>
            <w:tcW w:w="618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Смерть человека или полное разрушение системы</w:t>
            </w:r>
          </w:p>
        </w:tc>
      </w:tr>
      <w:tr w:rsidR="00865291" w:rsidRPr="00865291" w:rsidTr="00BE45C7">
        <w:tc>
          <w:tcPr>
            <w:tcW w:w="19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Значительные</w:t>
            </w:r>
          </w:p>
        </w:tc>
        <w:tc>
          <w:tcPr>
            <w:tcW w:w="85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2</w:t>
            </w:r>
          </w:p>
        </w:tc>
        <w:tc>
          <w:tcPr>
            <w:tcW w:w="618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Серьезное повреждение, профессиональное заболевание,</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частичное повреждение системы</w:t>
            </w:r>
          </w:p>
        </w:tc>
      </w:tr>
      <w:tr w:rsidR="00865291" w:rsidRPr="00865291" w:rsidTr="00BE45C7">
        <w:tc>
          <w:tcPr>
            <w:tcW w:w="19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Допустимые</w:t>
            </w:r>
          </w:p>
        </w:tc>
        <w:tc>
          <w:tcPr>
            <w:tcW w:w="85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3</w:t>
            </w:r>
          </w:p>
        </w:tc>
        <w:tc>
          <w:tcPr>
            <w:tcW w:w="618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Маловажное повреждение, заболевание, травмы средней степени тяжести</w:t>
            </w:r>
          </w:p>
        </w:tc>
      </w:tr>
      <w:tr w:rsidR="00865291" w:rsidRPr="00865291" w:rsidTr="00BE45C7">
        <w:tc>
          <w:tcPr>
            <w:tcW w:w="199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Незначительные</w:t>
            </w:r>
          </w:p>
        </w:tc>
        <w:tc>
          <w:tcPr>
            <w:tcW w:w="85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4</w:t>
            </w:r>
          </w:p>
        </w:tc>
        <w:tc>
          <w:tcPr>
            <w:tcW w:w="618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Небольшое повреждение (систем, оборудования и т.п.),</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незначительные травмы</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12.2</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вероятности</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1985"/>
        <w:gridCol w:w="992"/>
        <w:gridCol w:w="3827"/>
        <w:gridCol w:w="2268"/>
      </w:tblGrid>
      <w:tr w:rsidR="00865291" w:rsidRPr="00865291" w:rsidTr="00D326F7">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Характеристика</w:t>
            </w:r>
          </w:p>
        </w:tc>
        <w:tc>
          <w:tcPr>
            <w:tcW w:w="992"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Уровень</w:t>
            </w:r>
          </w:p>
        </w:tc>
        <w:tc>
          <w:tcPr>
            <w:tcW w:w="382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Специфическое индивидуальное мнение</w:t>
            </w:r>
          </w:p>
        </w:tc>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Описание архива статистики</w:t>
            </w:r>
          </w:p>
        </w:tc>
      </w:tr>
      <w:tr w:rsidR="00865291" w:rsidRPr="00865291" w:rsidTr="00D326F7">
        <w:tc>
          <w:tcPr>
            <w:tcW w:w="1985"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Часто</w:t>
            </w:r>
          </w:p>
        </w:tc>
        <w:tc>
          <w:tcPr>
            <w:tcW w:w="992"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A</w:t>
            </w:r>
          </w:p>
        </w:tc>
        <w:tc>
          <w:tcPr>
            <w:tcW w:w="382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Возможно происшествие</w:t>
            </w:r>
          </w:p>
        </w:tc>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proofErr w:type="gramStart"/>
            <w:r w:rsidRPr="00865291">
              <w:rPr>
                <w:rFonts w:asciiTheme="majorHAnsi" w:hAnsiTheme="majorHAnsi"/>
                <w:sz w:val="22"/>
                <w:szCs w:val="22"/>
              </w:rPr>
              <w:t>Сплошной</w:t>
            </w:r>
            <w:proofErr w:type="gramEnd"/>
            <w:r w:rsidRPr="00865291">
              <w:rPr>
                <w:rFonts w:asciiTheme="majorHAnsi" w:hAnsiTheme="majorHAnsi"/>
                <w:sz w:val="22"/>
                <w:szCs w:val="22"/>
              </w:rPr>
              <w:t>, по опыту</w:t>
            </w:r>
          </w:p>
        </w:tc>
      </w:tr>
      <w:tr w:rsidR="00865291" w:rsidRPr="00865291" w:rsidTr="00D326F7">
        <w:tc>
          <w:tcPr>
            <w:tcW w:w="1985"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Возможно</w:t>
            </w:r>
          </w:p>
        </w:tc>
        <w:tc>
          <w:tcPr>
            <w:tcW w:w="992"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B</w:t>
            </w:r>
          </w:p>
        </w:tc>
        <w:tc>
          <w:tcPr>
            <w:tcW w:w="382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Иногда случается несколько раз</w:t>
            </w:r>
          </w:p>
        </w:tc>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Часто случается</w:t>
            </w:r>
          </w:p>
        </w:tc>
      </w:tr>
      <w:tr w:rsidR="00865291" w:rsidRPr="00865291" w:rsidTr="00D326F7">
        <w:tc>
          <w:tcPr>
            <w:tcW w:w="1985"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Редко</w:t>
            </w:r>
          </w:p>
        </w:tc>
        <w:tc>
          <w:tcPr>
            <w:tcW w:w="992"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C</w:t>
            </w:r>
          </w:p>
        </w:tc>
        <w:tc>
          <w:tcPr>
            <w:tcW w:w="382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Случаи редки</w:t>
            </w:r>
          </w:p>
        </w:tc>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Случаев несколько</w:t>
            </w:r>
          </w:p>
        </w:tc>
      </w:tr>
      <w:tr w:rsidR="00865291" w:rsidRPr="00865291" w:rsidTr="00D326F7">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Маловероятно</w:t>
            </w:r>
          </w:p>
        </w:tc>
        <w:tc>
          <w:tcPr>
            <w:tcW w:w="992"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D</w:t>
            </w:r>
          </w:p>
        </w:tc>
        <w:tc>
          <w:tcPr>
            <w:tcW w:w="382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Практически редкие случаи</w:t>
            </w:r>
          </w:p>
        </w:tc>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 случаев есть определенные причины</w:t>
            </w:r>
          </w:p>
        </w:tc>
      </w:tr>
      <w:tr w:rsidR="00865291" w:rsidRPr="00865291" w:rsidTr="00D326F7">
        <w:tc>
          <w:tcPr>
            <w:tcW w:w="1985"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Невозможно</w:t>
            </w:r>
          </w:p>
        </w:tc>
        <w:tc>
          <w:tcPr>
            <w:tcW w:w="992"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E</w:t>
            </w:r>
          </w:p>
        </w:tc>
        <w:tc>
          <w:tcPr>
            <w:tcW w:w="3827"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Так мало, что не нужно принимать во внимание</w:t>
            </w:r>
          </w:p>
        </w:tc>
        <w:tc>
          <w:tcPr>
            <w:tcW w:w="2268"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Случаи возможны, но редко</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13</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 xml:space="preserve">МАТРИЦА "5 X 5" </w:t>
      </w:r>
      <w:r>
        <w:rPr>
          <w:rFonts w:asciiTheme="majorHAnsi" w:hAnsiTheme="majorHAnsi"/>
          <w:sz w:val="22"/>
          <w:szCs w:val="22"/>
        </w:rPr>
        <w:t>№</w:t>
      </w:r>
      <w:r w:rsidRPr="00865291">
        <w:rPr>
          <w:rFonts w:asciiTheme="majorHAnsi" w:hAnsiTheme="majorHAnsi"/>
          <w:sz w:val="22"/>
          <w:szCs w:val="22"/>
        </w:rPr>
        <w:t xml:space="preserve"> 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13</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Матрица "5 x 5"</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2693"/>
        <w:gridCol w:w="1077"/>
        <w:gridCol w:w="1430"/>
        <w:gridCol w:w="907"/>
        <w:gridCol w:w="1020"/>
        <w:gridCol w:w="964"/>
        <w:gridCol w:w="907"/>
      </w:tblGrid>
      <w:tr w:rsidR="00865291" w:rsidRPr="00865291" w:rsidTr="00D326F7">
        <w:tc>
          <w:tcPr>
            <w:tcW w:w="2693"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Тяжесть ущерба</w:t>
            </w:r>
          </w:p>
        </w:tc>
        <w:tc>
          <w:tcPr>
            <w:tcW w:w="1077"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Значение весового коэффициента тяжесть в баллах</w:t>
            </w:r>
          </w:p>
        </w:tc>
        <w:tc>
          <w:tcPr>
            <w:tcW w:w="5228" w:type="dxa"/>
            <w:gridSpan w:val="5"/>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 (частота) возникновения опасности (опасного действия, ситуации)</w:t>
            </w:r>
          </w:p>
        </w:tc>
      </w:tr>
      <w:tr w:rsidR="00865291" w:rsidRPr="00865291" w:rsidTr="00D326F7">
        <w:tc>
          <w:tcPr>
            <w:tcW w:w="2693"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43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Очень низкая (практически невозможно)</w:t>
            </w:r>
          </w:p>
        </w:tc>
        <w:tc>
          <w:tcPr>
            <w:tcW w:w="90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Низкая</w:t>
            </w:r>
          </w:p>
        </w:tc>
        <w:tc>
          <w:tcPr>
            <w:tcW w:w="102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Средняя</w:t>
            </w:r>
          </w:p>
        </w:tc>
        <w:tc>
          <w:tcPr>
            <w:tcW w:w="96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Высокая</w:t>
            </w:r>
          </w:p>
        </w:tc>
        <w:tc>
          <w:tcPr>
            <w:tcW w:w="90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Очень высокая</w:t>
            </w:r>
          </w:p>
        </w:tc>
      </w:tr>
      <w:tr w:rsidR="00865291" w:rsidRPr="00865291" w:rsidTr="00D326F7">
        <w:tc>
          <w:tcPr>
            <w:tcW w:w="2693"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43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02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96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90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w:t>
            </w:r>
          </w:p>
        </w:tc>
      </w:tr>
      <w:tr w:rsidR="00865291" w:rsidRPr="00865291" w:rsidTr="00D326F7">
        <w:tc>
          <w:tcPr>
            <w:tcW w:w="269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Незначительный ущерб (микротравма, дискомфорт работника на рабочем месте)</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4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0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w:t>
            </w:r>
          </w:p>
        </w:tc>
      </w:tr>
      <w:tr w:rsidR="00865291" w:rsidRPr="00865291" w:rsidTr="00D326F7">
        <w:tc>
          <w:tcPr>
            <w:tcW w:w="269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Малый ущерб (воздействие на состояние здоровья работника незначительно)</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4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0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25</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35</w:t>
            </w:r>
          </w:p>
        </w:tc>
      </w:tr>
      <w:tr w:rsidR="00865291" w:rsidRPr="00865291" w:rsidTr="00D326F7">
        <w:tc>
          <w:tcPr>
            <w:tcW w:w="269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Средний ущерб (неблагоприятное воздействие на состояние здоровья работника)</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4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20</w:t>
            </w:r>
          </w:p>
        </w:tc>
        <w:tc>
          <w:tcPr>
            <w:tcW w:w="10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30</w:t>
            </w: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50</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70</w:t>
            </w:r>
          </w:p>
        </w:tc>
      </w:tr>
      <w:tr w:rsidR="00865291" w:rsidRPr="00865291" w:rsidTr="00D326F7">
        <w:tc>
          <w:tcPr>
            <w:tcW w:w="269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Большой ущерб (значительная утрата трудоспособности)</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13</w:t>
            </w:r>
          </w:p>
        </w:tc>
        <w:tc>
          <w:tcPr>
            <w:tcW w:w="14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13</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26</w:t>
            </w:r>
          </w:p>
        </w:tc>
        <w:tc>
          <w:tcPr>
            <w:tcW w:w="10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39</w:t>
            </w: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65</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91</w:t>
            </w:r>
          </w:p>
        </w:tc>
      </w:tr>
      <w:tr w:rsidR="00865291" w:rsidRPr="00865291" w:rsidTr="00D326F7">
        <w:tc>
          <w:tcPr>
            <w:tcW w:w="2693"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Очень большой ущерб (смертельный случай, хроническое заболевание, опасность развития острых поражений)</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143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30</w:t>
            </w:r>
          </w:p>
        </w:tc>
        <w:tc>
          <w:tcPr>
            <w:tcW w:w="10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45</w:t>
            </w: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75</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105</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13.1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степени тяжести последствий</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Описание последствий в случае реального возникновения опасности (опасного действия, ситуации)</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Тяжесть ущерба</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Весовой коэффициент</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Пострадавшему не требуется оказание медицинской помощи.</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Травма, требующая оказания простых мер первой помощи (легкие ушибы, синяки и иные микроповреждения).</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Неблагоприятные изменения в организме работника, </w:t>
            </w:r>
            <w:proofErr w:type="spellStart"/>
            <w:r w:rsidRPr="00865291">
              <w:rPr>
                <w:rFonts w:asciiTheme="majorHAnsi" w:hAnsiTheme="majorHAnsi"/>
                <w:sz w:val="22"/>
                <w:szCs w:val="22"/>
              </w:rPr>
              <w:t>восстанавливающиеся</w:t>
            </w:r>
            <w:proofErr w:type="spellEnd"/>
            <w:r w:rsidRPr="00865291">
              <w:rPr>
                <w:rFonts w:asciiTheme="majorHAnsi" w:hAnsiTheme="majorHAnsi"/>
                <w:sz w:val="22"/>
                <w:szCs w:val="22"/>
              </w:rPr>
              <w:t xml:space="preserve"> к началу следующей смены</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Незначительный ущерб (микротравма, дискомфорт работника на рабочем месте)</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Травма с необходимостью обращения за медицинской помощью с потерей трудоспособности не более 3 дней.</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Незначительное воздействие на организм работника, организм восстанавливается не более чем через 3 дня</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Малый ущерб (воздействие на состояние здоровья работника незначительно)</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Пострадавшего работника доставляют в организацию здравоохранения или требуется ее посещение с потерей трудоспособности до 30 дней.</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Проявляются начальные признаки профессиональног</w:t>
            </w:r>
            <w:proofErr w:type="gramStart"/>
            <w:r w:rsidRPr="00865291">
              <w:rPr>
                <w:rFonts w:asciiTheme="majorHAnsi" w:hAnsiTheme="majorHAnsi"/>
                <w:sz w:val="22"/>
                <w:szCs w:val="22"/>
              </w:rPr>
              <w:t>о(</w:t>
            </w:r>
            <w:proofErr w:type="spellStart"/>
            <w:proofErr w:type="gramEnd"/>
            <w:r w:rsidRPr="00865291">
              <w:rPr>
                <w:rFonts w:asciiTheme="majorHAnsi" w:hAnsiTheme="majorHAnsi"/>
                <w:sz w:val="22"/>
                <w:szCs w:val="22"/>
              </w:rPr>
              <w:t>ых</w:t>
            </w:r>
            <w:proofErr w:type="spellEnd"/>
            <w:r w:rsidRPr="00865291">
              <w:rPr>
                <w:rFonts w:asciiTheme="majorHAnsi" w:hAnsiTheme="majorHAnsi"/>
                <w:sz w:val="22"/>
                <w:szCs w:val="22"/>
              </w:rPr>
              <w:t>) заболевания(й) после 15 лет работы и более</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Средний ущерб (неблагоприятное воздействие на состояние здоровья работника)</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Длительное расстройство здоровья работника с временной потерей трудоспособности с 30 до 60 дней.</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Требуется лечение в стационаре организации здравоохранения</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Большой ущерб (значительная утрата трудоспособности)</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13</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Травма, повлекшая смерть работника (работников). Травма, заболевание с потерей трудоспособности, приведшая к постоянной инвалидности или профессиональному заболеванию.</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Стойкая утрата трудоспособности</w:t>
            </w:r>
          </w:p>
        </w:tc>
        <w:tc>
          <w:tcPr>
            <w:tcW w:w="232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Очень большой ущерб (смертельный случай, хроническое заболевание, опасность развития острых поражений)</w:t>
            </w:r>
          </w:p>
        </w:tc>
        <w:tc>
          <w:tcPr>
            <w:tcW w:w="147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13.2</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вероятности</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5245"/>
        <w:gridCol w:w="2410"/>
        <w:gridCol w:w="1417"/>
      </w:tblGrid>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Описание вероятности (частоты) возникновения опасности (опасного действия, ситуации)</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 (частота) возникновения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Весовой коэффициент</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Получение травмы, вредного воздействия на организм работника при реализации опасного события практически исключено</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Очень низкая (практически невозможно)</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Низкая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Опасное событие иногда может произойти, не характерно, но может произойти</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Средняя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Опасное событие происходит достаточно регулярно, высокая степень возможности реализации опасного события</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Высокая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r>
      <w:tr w:rsidR="00865291" w:rsidRPr="00865291" w:rsidTr="00D326F7">
        <w:tc>
          <w:tcPr>
            <w:tcW w:w="524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Опасное событие, скорее всего, произойдет.</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Событие происходит очень часто</w:t>
            </w:r>
          </w:p>
        </w:tc>
        <w:tc>
          <w:tcPr>
            <w:tcW w:w="241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Очень высокая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13.3</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Значимость риска и меры контроля/снижения уровня риска</w:t>
      </w:r>
    </w:p>
    <w:p w:rsidR="00865291" w:rsidRPr="00865291" w:rsidRDefault="00865291">
      <w:pPr>
        <w:pStyle w:val="ConsPlusNormal"/>
        <w:jc w:val="both"/>
        <w:rPr>
          <w:rFonts w:asciiTheme="majorHAnsi" w:hAnsiTheme="majorHAnsi"/>
          <w:sz w:val="22"/>
          <w:szCs w:val="22"/>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2268"/>
        <w:gridCol w:w="6804"/>
      </w:tblGrid>
      <w:tr w:rsidR="00865291" w:rsidRPr="00865291" w:rsidTr="00D326F7">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Значимость (категория) риска</w:t>
            </w:r>
          </w:p>
        </w:tc>
        <w:tc>
          <w:tcPr>
            <w:tcW w:w="680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Необходимость проведения мероприятий для снижения риска</w:t>
            </w:r>
          </w:p>
        </w:tc>
      </w:tr>
      <w:tr w:rsidR="00865291" w:rsidRPr="00865291" w:rsidTr="00D326F7">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Низкий</w:t>
            </w:r>
          </w:p>
        </w:tc>
        <w:tc>
          <w:tcPr>
            <w:tcW w:w="680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865291" w:rsidRPr="00865291" w:rsidTr="00D326F7">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Умеренный</w:t>
            </w:r>
          </w:p>
        </w:tc>
        <w:tc>
          <w:tcPr>
            <w:tcW w:w="680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865291" w:rsidRPr="00865291" w:rsidTr="00D326F7">
        <w:tc>
          <w:tcPr>
            <w:tcW w:w="226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Высокий</w:t>
            </w:r>
          </w:p>
        </w:tc>
        <w:tc>
          <w:tcPr>
            <w:tcW w:w="680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Риск являются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865291" w:rsidRPr="00865291" w:rsidRDefault="00865291">
      <w:pPr>
        <w:pStyle w:val="ConsPlusNormal"/>
        <w:jc w:val="both"/>
        <w:rPr>
          <w:rFonts w:asciiTheme="majorHAnsi" w:hAnsiTheme="majorHAnsi"/>
          <w:sz w:val="22"/>
          <w:szCs w:val="22"/>
        </w:rPr>
      </w:pPr>
    </w:p>
    <w:p w:rsidR="00865291" w:rsidRDefault="00865291">
      <w:pPr>
        <w:pStyle w:val="ConsPlusNormal"/>
        <w:jc w:val="both"/>
        <w:rPr>
          <w:rFonts w:asciiTheme="majorHAnsi" w:hAnsiTheme="majorHAnsi"/>
          <w:sz w:val="22"/>
          <w:szCs w:val="22"/>
          <w:lang w:val="en-US"/>
        </w:rPr>
      </w:pPr>
    </w:p>
    <w:p w:rsidR="00D326F7" w:rsidRPr="00D326F7" w:rsidRDefault="00D326F7">
      <w:pPr>
        <w:pStyle w:val="ConsPlusNormal"/>
        <w:jc w:val="both"/>
        <w:rPr>
          <w:rFonts w:asciiTheme="majorHAnsi" w:hAnsiTheme="majorHAnsi"/>
          <w:sz w:val="22"/>
          <w:szCs w:val="22"/>
          <w:lang w:val="en-US"/>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14</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 xml:space="preserve">МАТРИЦА "5 X 5" </w:t>
      </w:r>
      <w:r>
        <w:rPr>
          <w:rFonts w:asciiTheme="majorHAnsi" w:hAnsiTheme="majorHAnsi"/>
          <w:sz w:val="22"/>
          <w:szCs w:val="22"/>
        </w:rPr>
        <w:t>№</w:t>
      </w:r>
      <w:r w:rsidRPr="00865291">
        <w:rPr>
          <w:rFonts w:asciiTheme="majorHAnsi" w:hAnsiTheme="majorHAnsi"/>
          <w:sz w:val="22"/>
          <w:szCs w:val="22"/>
        </w:rPr>
        <w:t xml:space="preserve"> 2</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14</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 xml:space="preserve">Матрица "5 x 5" </w:t>
      </w:r>
      <w:r>
        <w:rPr>
          <w:rFonts w:asciiTheme="majorHAnsi" w:hAnsiTheme="majorHAnsi"/>
          <w:sz w:val="22"/>
          <w:szCs w:val="22"/>
        </w:rPr>
        <w:t>№</w:t>
      </w:r>
      <w:r w:rsidRPr="00865291">
        <w:rPr>
          <w:rFonts w:asciiTheme="majorHAnsi" w:hAnsiTheme="majorHAnsi"/>
          <w:sz w:val="22"/>
          <w:szCs w:val="22"/>
        </w:rPr>
        <w:t xml:space="preserve"> 2</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2278"/>
        <w:gridCol w:w="1276"/>
        <w:gridCol w:w="1418"/>
        <w:gridCol w:w="1275"/>
        <w:gridCol w:w="1276"/>
        <w:gridCol w:w="1531"/>
      </w:tblGrid>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Очень редко</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Маловероятно</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Может быть</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Почти наверняка</w:t>
            </w:r>
          </w:p>
        </w:tc>
      </w:tr>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Тяжесть последствий</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r>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Катастрофическая (5)</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20</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25</w:t>
            </w:r>
          </w:p>
        </w:tc>
      </w:tr>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Значительная (4)</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16</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20</w:t>
            </w:r>
          </w:p>
        </w:tc>
      </w:tr>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Средняя (3)</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r>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Низкая (2)</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r>
      <w:tr w:rsidR="00865291" w:rsidRPr="00865291" w:rsidTr="00D326F7">
        <w:tc>
          <w:tcPr>
            <w:tcW w:w="227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Незначительная (1)</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14.1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степени тяжести последствий</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794"/>
        <w:gridCol w:w="1644"/>
        <w:gridCol w:w="6633"/>
      </w:tblGrid>
      <w:tr w:rsidR="00865291" w:rsidRPr="00865291" w:rsidTr="00D326F7">
        <w:tc>
          <w:tcPr>
            <w:tcW w:w="79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Значение</w:t>
            </w:r>
          </w:p>
        </w:tc>
        <w:tc>
          <w:tcPr>
            <w:tcW w:w="164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Тяжесть последствий</w:t>
            </w:r>
          </w:p>
        </w:tc>
        <w:tc>
          <w:tcPr>
            <w:tcW w:w="663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Описание</w:t>
            </w:r>
          </w:p>
        </w:tc>
      </w:tr>
      <w:tr w:rsidR="00865291" w:rsidRPr="00865291" w:rsidTr="00D326F7">
        <w:tc>
          <w:tcPr>
            <w:tcW w:w="79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64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Катастрофическая</w:t>
            </w:r>
          </w:p>
        </w:tc>
        <w:tc>
          <w:tcPr>
            <w:tcW w:w="663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Смертельные травмы или заболевания, групповые несчастные случаи</w:t>
            </w:r>
          </w:p>
        </w:tc>
      </w:tr>
      <w:tr w:rsidR="00865291" w:rsidRPr="00865291" w:rsidTr="00D326F7">
        <w:tc>
          <w:tcPr>
            <w:tcW w:w="79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64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Значительная</w:t>
            </w:r>
          </w:p>
        </w:tc>
        <w:tc>
          <w:tcPr>
            <w:tcW w:w="663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865291" w:rsidRPr="00865291" w:rsidTr="00D326F7">
        <w:tc>
          <w:tcPr>
            <w:tcW w:w="79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64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Средняя</w:t>
            </w:r>
          </w:p>
        </w:tc>
        <w:tc>
          <w:tcPr>
            <w:tcW w:w="663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865291" w:rsidRPr="00865291" w:rsidTr="00D326F7">
        <w:tc>
          <w:tcPr>
            <w:tcW w:w="79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64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Низкая</w:t>
            </w:r>
          </w:p>
        </w:tc>
        <w:tc>
          <w:tcPr>
            <w:tcW w:w="663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865291" w:rsidRPr="00865291" w:rsidTr="00D326F7">
        <w:tc>
          <w:tcPr>
            <w:tcW w:w="79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644"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Незначительная</w:t>
            </w:r>
          </w:p>
        </w:tc>
        <w:tc>
          <w:tcPr>
            <w:tcW w:w="663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Незначительные повреждения.</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14.2</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вероятности</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1287"/>
        <w:gridCol w:w="1928"/>
        <w:gridCol w:w="5839"/>
      </w:tblGrid>
      <w:tr w:rsidR="00865291" w:rsidRPr="00865291" w:rsidTr="00D326F7">
        <w:tc>
          <w:tcPr>
            <w:tcW w:w="128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Значение</w:t>
            </w:r>
          </w:p>
        </w:tc>
        <w:tc>
          <w:tcPr>
            <w:tcW w:w="1928"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w:t>
            </w:r>
          </w:p>
        </w:tc>
        <w:tc>
          <w:tcPr>
            <w:tcW w:w="5839"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Описание</w:t>
            </w:r>
          </w:p>
        </w:tc>
      </w:tr>
      <w:tr w:rsidR="00865291" w:rsidRPr="00865291" w:rsidTr="00D326F7">
        <w:tc>
          <w:tcPr>
            <w:tcW w:w="128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92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Почти невозможно</w:t>
            </w:r>
          </w:p>
        </w:tc>
        <w:tc>
          <w:tcPr>
            <w:tcW w:w="5839"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 должно произойти, но возможность есть</w:t>
            </w:r>
          </w:p>
        </w:tc>
      </w:tr>
      <w:tr w:rsidR="00865291" w:rsidRPr="00865291" w:rsidTr="00D326F7">
        <w:tc>
          <w:tcPr>
            <w:tcW w:w="128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92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Маловероятно</w:t>
            </w:r>
          </w:p>
        </w:tc>
        <w:tc>
          <w:tcPr>
            <w:tcW w:w="5839"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 должно произойти при штатных условиях</w:t>
            </w:r>
          </w:p>
        </w:tc>
      </w:tr>
      <w:tr w:rsidR="00865291" w:rsidRPr="00865291" w:rsidTr="00D326F7">
        <w:tc>
          <w:tcPr>
            <w:tcW w:w="128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92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Может быть</w:t>
            </w:r>
          </w:p>
        </w:tc>
        <w:tc>
          <w:tcPr>
            <w:tcW w:w="5839"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roofErr w:type="gramStart"/>
            <w:r w:rsidRPr="00865291">
              <w:rPr>
                <w:rFonts w:asciiTheme="majorHAnsi" w:hAnsiTheme="majorHAnsi"/>
                <w:sz w:val="22"/>
                <w:szCs w:val="22"/>
              </w:rPr>
              <w:t>Возможно</w:t>
            </w:r>
            <w:proofErr w:type="gramEnd"/>
            <w:r w:rsidRPr="00865291">
              <w:rPr>
                <w:rFonts w:asciiTheme="majorHAnsi" w:hAnsiTheme="majorHAnsi"/>
                <w:sz w:val="22"/>
                <w:szCs w:val="22"/>
              </w:rPr>
              <w:t xml:space="preserve"> или уже были случаи</w:t>
            </w:r>
          </w:p>
        </w:tc>
      </w:tr>
      <w:tr w:rsidR="00865291" w:rsidRPr="00865291" w:rsidTr="00D326F7">
        <w:tc>
          <w:tcPr>
            <w:tcW w:w="128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92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Вероятно</w:t>
            </w:r>
          </w:p>
        </w:tc>
        <w:tc>
          <w:tcPr>
            <w:tcW w:w="5839"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Случается периодически</w:t>
            </w:r>
          </w:p>
        </w:tc>
      </w:tr>
      <w:tr w:rsidR="00865291" w:rsidRPr="00865291" w:rsidTr="00D326F7">
        <w:tc>
          <w:tcPr>
            <w:tcW w:w="128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928"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Почти наверняка</w:t>
            </w:r>
          </w:p>
        </w:tc>
        <w:tc>
          <w:tcPr>
            <w:tcW w:w="5839"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Случается регулярно, что подтверждено статистикой</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15</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bookmarkStart w:id="7" w:name="Par1808"/>
      <w:bookmarkEnd w:id="7"/>
      <w:r w:rsidRPr="00865291">
        <w:rPr>
          <w:rFonts w:asciiTheme="majorHAnsi" w:hAnsiTheme="majorHAnsi"/>
          <w:sz w:val="22"/>
          <w:szCs w:val="22"/>
        </w:rPr>
        <w:t xml:space="preserve">МАТРИЦА "5 X 5" </w:t>
      </w:r>
      <w:r>
        <w:rPr>
          <w:rFonts w:asciiTheme="majorHAnsi" w:hAnsiTheme="majorHAnsi"/>
          <w:sz w:val="22"/>
          <w:szCs w:val="22"/>
        </w:rPr>
        <w:t>№</w:t>
      </w:r>
      <w:r w:rsidRPr="00865291">
        <w:rPr>
          <w:rFonts w:asciiTheme="majorHAnsi" w:hAnsiTheme="majorHAnsi"/>
          <w:sz w:val="22"/>
          <w:szCs w:val="22"/>
        </w:rPr>
        <w:t xml:space="preserve"> 3</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15</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 xml:space="preserve">Матрица "5 x 5" </w:t>
      </w:r>
      <w:r>
        <w:rPr>
          <w:rFonts w:asciiTheme="majorHAnsi" w:hAnsiTheme="majorHAnsi"/>
          <w:sz w:val="22"/>
          <w:szCs w:val="22"/>
        </w:rPr>
        <w:t>№</w:t>
      </w:r>
      <w:r w:rsidRPr="00865291">
        <w:rPr>
          <w:rFonts w:asciiTheme="majorHAnsi" w:hAnsiTheme="majorHAnsi"/>
          <w:sz w:val="22"/>
          <w:szCs w:val="22"/>
        </w:rPr>
        <w:t xml:space="preserve"> 3</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378"/>
        <w:gridCol w:w="567"/>
        <w:gridCol w:w="1985"/>
        <w:gridCol w:w="1417"/>
        <w:gridCol w:w="1191"/>
        <w:gridCol w:w="1275"/>
        <w:gridCol w:w="1077"/>
        <w:gridCol w:w="1191"/>
      </w:tblGrid>
      <w:tr w:rsidR="00865291" w:rsidRPr="00865291" w:rsidTr="00D326F7">
        <w:tc>
          <w:tcPr>
            <w:tcW w:w="2930" w:type="dxa"/>
            <w:gridSpan w:val="3"/>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РИСК</w:t>
            </w:r>
          </w:p>
        </w:tc>
        <w:tc>
          <w:tcPr>
            <w:tcW w:w="6151" w:type="dxa"/>
            <w:gridSpan w:val="5"/>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ВЕРОЯТНОСТЬ</w:t>
            </w:r>
          </w:p>
        </w:tc>
      </w:tr>
      <w:tr w:rsidR="00865291" w:rsidRPr="00865291" w:rsidTr="00D326F7">
        <w:tc>
          <w:tcPr>
            <w:tcW w:w="2930" w:type="dxa"/>
            <w:gridSpan w:val="3"/>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r>
      <w:tr w:rsidR="00865291" w:rsidRPr="00865291" w:rsidTr="00D326F7">
        <w:tc>
          <w:tcPr>
            <w:tcW w:w="2930" w:type="dxa"/>
            <w:gridSpan w:val="3"/>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Весьма маловероятно</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Маловероятно</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Возможно</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Вероятно</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Весьма вероятно</w:t>
            </w:r>
          </w:p>
        </w:tc>
      </w:tr>
      <w:tr w:rsidR="00865291" w:rsidRPr="00865291" w:rsidTr="00D326F7">
        <w:tc>
          <w:tcPr>
            <w:tcW w:w="378"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ТЯЖЕСТЬ</w:t>
            </w:r>
          </w:p>
        </w:tc>
        <w:tc>
          <w:tcPr>
            <w:tcW w:w="56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Приемлемая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r>
      <w:tr w:rsidR="00865291" w:rsidRPr="00865291" w:rsidTr="00D326F7">
        <w:tc>
          <w:tcPr>
            <w:tcW w:w="378"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Незначительная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r>
      <w:tr w:rsidR="00865291" w:rsidRPr="00865291" w:rsidTr="00D326F7">
        <w:tc>
          <w:tcPr>
            <w:tcW w:w="378"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Значительная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9</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r>
      <w:tr w:rsidR="00865291" w:rsidRPr="00865291" w:rsidTr="00D326F7">
        <w:tc>
          <w:tcPr>
            <w:tcW w:w="378"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Крупная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16</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20</w:t>
            </w:r>
          </w:p>
        </w:tc>
      </w:tr>
      <w:tr w:rsidR="00865291" w:rsidRPr="00865291" w:rsidTr="00D326F7">
        <w:tc>
          <w:tcPr>
            <w:tcW w:w="378"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Катастрофическая</w:t>
            </w:r>
          </w:p>
        </w:tc>
        <w:tc>
          <w:tcPr>
            <w:tcW w:w="141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15</w:t>
            </w:r>
          </w:p>
        </w:tc>
        <w:tc>
          <w:tcPr>
            <w:tcW w:w="10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20</w:t>
            </w:r>
          </w:p>
        </w:tc>
        <w:tc>
          <w:tcPr>
            <w:tcW w:w="119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25</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15.1</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вероятности</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577"/>
        <w:gridCol w:w="1871"/>
        <w:gridCol w:w="6576"/>
      </w:tblGrid>
      <w:tr w:rsidR="00865291" w:rsidRPr="00865291" w:rsidTr="00D326F7">
        <w:tc>
          <w:tcPr>
            <w:tcW w:w="2448" w:type="dxa"/>
            <w:gridSpan w:val="2"/>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Степень вероятности</w:t>
            </w:r>
          </w:p>
        </w:tc>
        <w:tc>
          <w:tcPr>
            <w:tcW w:w="65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Характеристика</w:t>
            </w:r>
          </w:p>
        </w:tc>
      </w:tr>
      <w:tr w:rsidR="00865291" w:rsidRPr="00865291" w:rsidTr="00D326F7">
        <w:tc>
          <w:tcPr>
            <w:tcW w:w="5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87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Весьма маловероятно</w:t>
            </w:r>
          </w:p>
        </w:tc>
        <w:tc>
          <w:tcPr>
            <w:tcW w:w="65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Практически исключено</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Зависит от следования инструкции</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Нужны многочисленные поломки/отказы/ошибки</w:t>
            </w:r>
          </w:p>
        </w:tc>
      </w:tr>
      <w:tr w:rsidR="00865291" w:rsidRPr="00865291" w:rsidTr="00D326F7">
        <w:tc>
          <w:tcPr>
            <w:tcW w:w="5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87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Маловероятно</w:t>
            </w:r>
          </w:p>
        </w:tc>
        <w:tc>
          <w:tcPr>
            <w:tcW w:w="65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Сложно представить, однако может произойти</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Зависит от следования инструкции</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Нужны многочисленные поломки/ отказы/ ошибки</w:t>
            </w:r>
          </w:p>
        </w:tc>
      </w:tr>
      <w:tr w:rsidR="00865291" w:rsidRPr="00865291" w:rsidTr="00D326F7">
        <w:tc>
          <w:tcPr>
            <w:tcW w:w="577"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871"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Возможно</w:t>
            </w:r>
          </w:p>
        </w:tc>
        <w:tc>
          <w:tcPr>
            <w:tcW w:w="65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Иногда может произойти</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Зависит от обучения (квалификации)</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Одна ошибка может стать причиной аварии/инцидента/несчастного случая</w:t>
            </w:r>
          </w:p>
        </w:tc>
      </w:tr>
      <w:tr w:rsidR="00865291" w:rsidRPr="00865291" w:rsidTr="00D326F7">
        <w:tc>
          <w:tcPr>
            <w:tcW w:w="5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87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Вероятно</w:t>
            </w:r>
          </w:p>
        </w:tc>
        <w:tc>
          <w:tcPr>
            <w:tcW w:w="6576"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Зависит от случая, высокая степень возможности реализации</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Часто слышим о подобных фактах</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Периодически наблюдаемое событие</w:t>
            </w:r>
          </w:p>
        </w:tc>
      </w:tr>
      <w:tr w:rsidR="00865291" w:rsidRPr="00865291" w:rsidTr="00D326F7">
        <w:tc>
          <w:tcPr>
            <w:tcW w:w="5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87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Весьма вероятно</w:t>
            </w:r>
          </w:p>
        </w:tc>
        <w:tc>
          <w:tcPr>
            <w:tcW w:w="6576"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Обязательно произойдет</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xml:space="preserve">- </w:t>
            </w:r>
            <w:proofErr w:type="gramStart"/>
            <w:r w:rsidRPr="00865291">
              <w:rPr>
                <w:rFonts w:asciiTheme="majorHAnsi" w:hAnsiTheme="majorHAnsi"/>
                <w:sz w:val="22"/>
                <w:szCs w:val="22"/>
              </w:rPr>
              <w:t>Практически</w:t>
            </w:r>
            <w:proofErr w:type="gramEnd"/>
            <w:r w:rsidRPr="00865291">
              <w:rPr>
                <w:rFonts w:asciiTheme="majorHAnsi" w:hAnsiTheme="majorHAnsi"/>
                <w:sz w:val="22"/>
                <w:szCs w:val="22"/>
              </w:rPr>
              <w:t xml:space="preserve"> несомненно</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Регулярно наблюдаемое событие</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2"/>
        <w:rPr>
          <w:rFonts w:asciiTheme="majorHAnsi" w:hAnsiTheme="majorHAnsi"/>
          <w:sz w:val="22"/>
          <w:szCs w:val="22"/>
        </w:rPr>
      </w:pPr>
      <w:r w:rsidRPr="00865291">
        <w:rPr>
          <w:rFonts w:asciiTheme="majorHAnsi" w:hAnsiTheme="majorHAnsi"/>
          <w:sz w:val="22"/>
          <w:szCs w:val="22"/>
        </w:rPr>
        <w:t>Таблица 15.2</w:t>
      </w:r>
    </w:p>
    <w:p w:rsidR="00865291" w:rsidRPr="00865291" w:rsidRDefault="00865291">
      <w:pPr>
        <w:pStyle w:val="ConsPlusNormal"/>
        <w:jc w:val="center"/>
        <w:rPr>
          <w:rFonts w:asciiTheme="majorHAnsi" w:hAnsiTheme="majorHAnsi"/>
          <w:sz w:val="22"/>
          <w:szCs w:val="22"/>
        </w:rPr>
      </w:pPr>
    </w:p>
    <w:p w:rsidR="00865291" w:rsidRPr="00865291" w:rsidRDefault="00865291">
      <w:pPr>
        <w:pStyle w:val="ConsPlusTitle"/>
        <w:jc w:val="center"/>
        <w:rPr>
          <w:rFonts w:asciiTheme="majorHAnsi" w:hAnsiTheme="majorHAnsi"/>
          <w:sz w:val="22"/>
          <w:szCs w:val="22"/>
        </w:rPr>
      </w:pPr>
      <w:r w:rsidRPr="00865291">
        <w:rPr>
          <w:rFonts w:asciiTheme="majorHAnsi" w:hAnsiTheme="majorHAnsi"/>
          <w:sz w:val="22"/>
          <w:szCs w:val="22"/>
        </w:rPr>
        <w:t>Оценка степени тяжести последствий</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436"/>
        <w:gridCol w:w="1361"/>
        <w:gridCol w:w="4253"/>
        <w:gridCol w:w="2976"/>
      </w:tblGrid>
      <w:tr w:rsidR="00865291" w:rsidRPr="00865291" w:rsidTr="00D326F7">
        <w:tc>
          <w:tcPr>
            <w:tcW w:w="1797" w:type="dxa"/>
            <w:gridSpan w:val="2"/>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Тяжесть последствий</w:t>
            </w:r>
          </w:p>
        </w:tc>
        <w:tc>
          <w:tcPr>
            <w:tcW w:w="425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Потенциальные последствия для людей</w:t>
            </w:r>
          </w:p>
        </w:tc>
        <w:tc>
          <w:tcPr>
            <w:tcW w:w="2976"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Потенциальный ущерб для имущества &lt;*&gt;</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(материальные потери = восстановительная стоимость утерянного имущества + затраты на ликвидацию + недополученная прибыль)</w:t>
            </w:r>
          </w:p>
        </w:tc>
      </w:tr>
      <w:tr w:rsidR="00865291" w:rsidRPr="00865291" w:rsidTr="00D326F7">
        <w:tc>
          <w:tcPr>
            <w:tcW w:w="43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36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Катастрофическая</w:t>
            </w:r>
          </w:p>
        </w:tc>
        <w:tc>
          <w:tcPr>
            <w:tcW w:w="4253"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Групповой несчастный случай на производстве (число пострадавших 2 и более человек);</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Несчастный случай на производстве со смертельным исходом;</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Авария;</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Пожар;</w:t>
            </w:r>
          </w:p>
        </w:tc>
        <w:tc>
          <w:tcPr>
            <w:tcW w:w="297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Свыше</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7 000 000 руб.</w:t>
            </w:r>
          </w:p>
        </w:tc>
      </w:tr>
      <w:tr w:rsidR="00865291" w:rsidRPr="00865291" w:rsidTr="00D326F7">
        <w:tc>
          <w:tcPr>
            <w:tcW w:w="43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136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Крупная</w:t>
            </w:r>
          </w:p>
        </w:tc>
        <w:tc>
          <w:tcPr>
            <w:tcW w:w="4253"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Тяжелый несчастный случай на производстве (временная нетрудоспособность более 60 дней);</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Профессиональное заболевание.</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Инцидент</w:t>
            </w:r>
          </w:p>
        </w:tc>
        <w:tc>
          <w:tcPr>
            <w:tcW w:w="297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От 1 000 000</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до 7 000 000 руб.</w:t>
            </w:r>
          </w:p>
        </w:tc>
      </w:tr>
      <w:tr w:rsidR="00865291" w:rsidRPr="00865291" w:rsidTr="00D326F7">
        <w:tc>
          <w:tcPr>
            <w:tcW w:w="43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136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Значительная</w:t>
            </w:r>
          </w:p>
        </w:tc>
        <w:tc>
          <w:tcPr>
            <w:tcW w:w="4253" w:type="dxa"/>
            <w:tcBorders>
              <w:top w:val="single" w:sz="4" w:space="0" w:color="auto"/>
              <w:left w:val="single" w:sz="4" w:space="0" w:color="auto"/>
              <w:bottom w:val="single" w:sz="4" w:space="0" w:color="auto"/>
              <w:right w:val="single" w:sz="4" w:space="0" w:color="auto"/>
            </w:tcBorders>
            <w:vAlign w:val="bottom"/>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Серьезная травма, болезнь и расстройство здоровья с временной утратой трудоспособности продолжительностью до 60 дней;</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Инцидент</w:t>
            </w:r>
          </w:p>
        </w:tc>
        <w:tc>
          <w:tcPr>
            <w:tcW w:w="297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От 300 до</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1 000 000 руб.</w:t>
            </w:r>
          </w:p>
        </w:tc>
      </w:tr>
      <w:tr w:rsidR="00865291" w:rsidRPr="00865291" w:rsidTr="00D326F7">
        <w:tc>
          <w:tcPr>
            <w:tcW w:w="43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136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Незначительная</w:t>
            </w:r>
          </w:p>
        </w:tc>
        <w:tc>
          <w:tcPr>
            <w:tcW w:w="425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Незначительная травма - микротравма (легкие повреждения, ушибы), оказана первая медицинская помощь.</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Инцидент,</w:t>
            </w:r>
          </w:p>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Быстро потушенное загорание.</w:t>
            </w:r>
          </w:p>
        </w:tc>
        <w:tc>
          <w:tcPr>
            <w:tcW w:w="297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От 50 до</w:t>
            </w:r>
          </w:p>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300 тыс. руб.</w:t>
            </w:r>
          </w:p>
        </w:tc>
      </w:tr>
      <w:tr w:rsidR="00865291" w:rsidRPr="00865291" w:rsidTr="00D326F7">
        <w:tc>
          <w:tcPr>
            <w:tcW w:w="43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1361"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Приемлемая</w:t>
            </w:r>
          </w:p>
        </w:tc>
        <w:tc>
          <w:tcPr>
            <w:tcW w:w="4253"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rPr>
                <w:rFonts w:asciiTheme="majorHAnsi" w:hAnsiTheme="majorHAnsi"/>
                <w:sz w:val="22"/>
                <w:szCs w:val="22"/>
              </w:rPr>
            </w:pPr>
            <w:r w:rsidRPr="00865291">
              <w:rPr>
                <w:rFonts w:asciiTheme="majorHAnsi" w:hAnsiTheme="majorHAnsi"/>
                <w:sz w:val="22"/>
                <w:szCs w:val="22"/>
              </w:rPr>
              <w:t>- Без травмы или заболевания;</w:t>
            </w:r>
          </w:p>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 xml:space="preserve">- Незначительный, </w:t>
            </w:r>
            <w:proofErr w:type="spellStart"/>
            <w:r w:rsidRPr="00865291">
              <w:rPr>
                <w:rFonts w:asciiTheme="majorHAnsi" w:hAnsiTheme="majorHAnsi"/>
                <w:sz w:val="22"/>
                <w:szCs w:val="22"/>
              </w:rPr>
              <w:t>быстроустранимый</w:t>
            </w:r>
            <w:proofErr w:type="spellEnd"/>
            <w:r w:rsidRPr="00865291">
              <w:rPr>
                <w:rFonts w:asciiTheme="majorHAnsi" w:hAnsiTheme="majorHAnsi"/>
                <w:sz w:val="22"/>
                <w:szCs w:val="22"/>
              </w:rPr>
              <w:t xml:space="preserve"> ущерб</w:t>
            </w:r>
          </w:p>
        </w:tc>
        <w:tc>
          <w:tcPr>
            <w:tcW w:w="2976"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До 50 тыс. руб.</w:t>
            </w: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right"/>
        <w:outlineLvl w:val="1"/>
        <w:rPr>
          <w:rFonts w:asciiTheme="majorHAnsi" w:hAnsiTheme="majorHAnsi"/>
          <w:sz w:val="22"/>
          <w:szCs w:val="22"/>
        </w:rPr>
      </w:pPr>
      <w:r w:rsidRPr="00865291">
        <w:rPr>
          <w:rFonts w:asciiTheme="majorHAnsi" w:hAnsiTheme="majorHAnsi"/>
          <w:sz w:val="22"/>
          <w:szCs w:val="22"/>
        </w:rPr>
        <w:t xml:space="preserve">Приложение </w:t>
      </w:r>
      <w:r>
        <w:rPr>
          <w:rFonts w:asciiTheme="majorHAnsi" w:hAnsiTheme="majorHAnsi"/>
          <w:sz w:val="22"/>
          <w:szCs w:val="22"/>
        </w:rPr>
        <w:t>№</w:t>
      </w:r>
      <w:r w:rsidRPr="00865291">
        <w:rPr>
          <w:rFonts w:asciiTheme="majorHAnsi" w:hAnsiTheme="majorHAnsi"/>
          <w:sz w:val="22"/>
          <w:szCs w:val="22"/>
        </w:rPr>
        <w:t xml:space="preserve"> 16</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к Рекомендациям по выбору метода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оценки уровня профессионального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и по снижению уровня такого</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риска, утвержденным приказом</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Министерства труда</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и социальной защиты</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Российской Федерации</w:t>
      </w:r>
    </w:p>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 xml:space="preserve">от 28 декабря 2021 г. </w:t>
      </w:r>
      <w:r>
        <w:rPr>
          <w:rFonts w:asciiTheme="majorHAnsi" w:hAnsiTheme="majorHAnsi"/>
          <w:sz w:val="22"/>
          <w:szCs w:val="22"/>
        </w:rPr>
        <w:t>№</w:t>
      </w:r>
      <w:r w:rsidRPr="00865291">
        <w:rPr>
          <w:rFonts w:asciiTheme="majorHAnsi" w:hAnsiTheme="majorHAnsi"/>
          <w:sz w:val="22"/>
          <w:szCs w:val="22"/>
        </w:rPr>
        <w:t xml:space="preserve"> 796</w:t>
      </w: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center"/>
        <w:rPr>
          <w:rFonts w:asciiTheme="majorHAnsi" w:hAnsiTheme="majorHAnsi"/>
          <w:sz w:val="22"/>
          <w:szCs w:val="22"/>
        </w:rPr>
      </w:pPr>
      <w:bookmarkStart w:id="8" w:name="Par1951"/>
      <w:bookmarkEnd w:id="8"/>
      <w:r w:rsidRPr="00865291">
        <w:rPr>
          <w:rFonts w:asciiTheme="majorHAnsi" w:hAnsiTheme="majorHAnsi"/>
          <w:sz w:val="22"/>
          <w:szCs w:val="22"/>
        </w:rPr>
        <w:t>РЕКОМЕНДУЕМАЯ ФОРМА ПЛАНА УПРАВЛЕНИЯ РИСКАМИ</w:t>
      </w:r>
    </w:p>
    <w:p w:rsidR="00865291" w:rsidRPr="00865291" w:rsidRDefault="00865291">
      <w:pPr>
        <w:pStyle w:val="ConsPlusNormal"/>
        <w:jc w:val="both"/>
        <w:rPr>
          <w:rFonts w:asciiTheme="majorHAnsi" w:hAnsiTheme="majorHAnsi"/>
          <w:sz w:val="22"/>
          <w:szCs w:val="22"/>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4309"/>
        <w:gridCol w:w="567"/>
        <w:gridCol w:w="4195"/>
      </w:tblGrid>
      <w:tr w:rsidR="00865291" w:rsidRPr="00865291" w:rsidTr="00D326F7">
        <w:tc>
          <w:tcPr>
            <w:tcW w:w="4309"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СОГЛАСОВАНО</w:t>
            </w:r>
          </w:p>
        </w:tc>
        <w:tc>
          <w:tcPr>
            <w:tcW w:w="567" w:type="dxa"/>
          </w:tcPr>
          <w:p w:rsidR="00865291" w:rsidRPr="00865291" w:rsidRDefault="00865291">
            <w:pPr>
              <w:pStyle w:val="ConsPlusNormal"/>
              <w:rPr>
                <w:rFonts w:asciiTheme="majorHAnsi" w:hAnsiTheme="majorHAnsi"/>
                <w:sz w:val="22"/>
                <w:szCs w:val="22"/>
              </w:rPr>
            </w:pPr>
          </w:p>
        </w:tc>
        <w:tc>
          <w:tcPr>
            <w:tcW w:w="4195" w:type="dxa"/>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УТВЕРЖДАЮ</w:t>
            </w:r>
          </w:p>
        </w:tc>
      </w:tr>
      <w:tr w:rsidR="00865291" w:rsidRPr="00865291" w:rsidTr="00D326F7">
        <w:tc>
          <w:tcPr>
            <w:tcW w:w="4309"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Руководитель структурного подразделения</w:t>
            </w:r>
          </w:p>
        </w:tc>
        <w:tc>
          <w:tcPr>
            <w:tcW w:w="567" w:type="dxa"/>
          </w:tcPr>
          <w:p w:rsidR="00865291" w:rsidRPr="00865291" w:rsidRDefault="00865291">
            <w:pPr>
              <w:pStyle w:val="ConsPlusNormal"/>
              <w:rPr>
                <w:rFonts w:asciiTheme="majorHAnsi" w:hAnsiTheme="majorHAnsi"/>
                <w:sz w:val="22"/>
                <w:szCs w:val="22"/>
              </w:rPr>
            </w:pPr>
          </w:p>
        </w:tc>
        <w:tc>
          <w:tcPr>
            <w:tcW w:w="4195"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Руководитель организации</w:t>
            </w:r>
          </w:p>
        </w:tc>
      </w:tr>
      <w:tr w:rsidR="00865291" w:rsidRPr="00865291" w:rsidTr="00D326F7">
        <w:tc>
          <w:tcPr>
            <w:tcW w:w="4309"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______________________Ф.И.О.</w:t>
            </w:r>
          </w:p>
        </w:tc>
        <w:tc>
          <w:tcPr>
            <w:tcW w:w="567" w:type="dxa"/>
          </w:tcPr>
          <w:p w:rsidR="00865291" w:rsidRPr="00865291" w:rsidRDefault="00865291">
            <w:pPr>
              <w:pStyle w:val="ConsPlusNormal"/>
              <w:rPr>
                <w:rFonts w:asciiTheme="majorHAnsi" w:hAnsiTheme="majorHAnsi"/>
                <w:sz w:val="22"/>
                <w:szCs w:val="22"/>
              </w:rPr>
            </w:pPr>
          </w:p>
        </w:tc>
        <w:tc>
          <w:tcPr>
            <w:tcW w:w="4195"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______________________Ф.И.О.</w:t>
            </w:r>
          </w:p>
        </w:tc>
      </w:tr>
      <w:tr w:rsidR="00865291" w:rsidRPr="00865291" w:rsidTr="00D326F7">
        <w:tc>
          <w:tcPr>
            <w:tcW w:w="4309"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"__" __________________ 20__ г.</w:t>
            </w:r>
          </w:p>
        </w:tc>
        <w:tc>
          <w:tcPr>
            <w:tcW w:w="567" w:type="dxa"/>
          </w:tcPr>
          <w:p w:rsidR="00865291" w:rsidRPr="00865291" w:rsidRDefault="00865291">
            <w:pPr>
              <w:pStyle w:val="ConsPlusNormal"/>
              <w:rPr>
                <w:rFonts w:asciiTheme="majorHAnsi" w:hAnsiTheme="majorHAnsi"/>
                <w:sz w:val="22"/>
                <w:szCs w:val="22"/>
              </w:rPr>
            </w:pPr>
          </w:p>
        </w:tc>
        <w:tc>
          <w:tcPr>
            <w:tcW w:w="4195" w:type="dxa"/>
          </w:tcPr>
          <w:p w:rsidR="00865291" w:rsidRPr="00865291" w:rsidRDefault="00865291">
            <w:pPr>
              <w:pStyle w:val="ConsPlusNormal"/>
              <w:jc w:val="both"/>
              <w:rPr>
                <w:rFonts w:asciiTheme="majorHAnsi" w:hAnsiTheme="majorHAnsi"/>
                <w:sz w:val="22"/>
                <w:szCs w:val="22"/>
              </w:rPr>
            </w:pPr>
            <w:r w:rsidRPr="00865291">
              <w:rPr>
                <w:rFonts w:asciiTheme="majorHAnsi" w:hAnsiTheme="majorHAnsi"/>
                <w:sz w:val="22"/>
                <w:szCs w:val="22"/>
              </w:rPr>
              <w:t>"__" __________________ 20__ г.</w:t>
            </w:r>
          </w:p>
        </w:tc>
      </w:tr>
      <w:tr w:rsidR="00865291" w:rsidRPr="00865291" w:rsidTr="00D326F7">
        <w:tc>
          <w:tcPr>
            <w:tcW w:w="4309" w:type="dxa"/>
          </w:tcPr>
          <w:p w:rsidR="00865291" w:rsidRPr="00865291" w:rsidRDefault="00865291">
            <w:pPr>
              <w:pStyle w:val="ConsPlusNormal"/>
              <w:rPr>
                <w:rFonts w:asciiTheme="majorHAnsi" w:hAnsiTheme="majorHAnsi"/>
                <w:sz w:val="22"/>
                <w:szCs w:val="22"/>
              </w:rPr>
            </w:pPr>
          </w:p>
        </w:tc>
        <w:tc>
          <w:tcPr>
            <w:tcW w:w="567" w:type="dxa"/>
          </w:tcPr>
          <w:p w:rsidR="00865291" w:rsidRPr="00865291" w:rsidRDefault="00865291">
            <w:pPr>
              <w:pStyle w:val="ConsPlusNormal"/>
              <w:rPr>
                <w:rFonts w:asciiTheme="majorHAnsi" w:hAnsiTheme="majorHAnsi"/>
                <w:sz w:val="22"/>
                <w:szCs w:val="22"/>
              </w:rPr>
            </w:pPr>
          </w:p>
        </w:tc>
        <w:tc>
          <w:tcPr>
            <w:tcW w:w="4195" w:type="dxa"/>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rPr>
          <w:rFonts w:asciiTheme="majorHAnsi" w:hAnsiTheme="majorHAnsi"/>
          <w:sz w:val="22"/>
          <w:szCs w:val="22"/>
        </w:rPr>
        <w:sectPr w:rsidR="00865291" w:rsidRPr="00865291">
          <w:headerReference w:type="default" r:id="rId10"/>
          <w:footerReference w:type="default" r:id="rId11"/>
          <w:pgSz w:w="11906" w:h="16838"/>
          <w:pgMar w:top="1440" w:right="566" w:bottom="1440" w:left="1133" w:header="0" w:footer="0" w:gutter="0"/>
          <w:cols w:space="720"/>
          <w:noEndnote/>
        </w:sectPr>
      </w:pPr>
    </w:p>
    <w:tbl>
      <w:tblPr>
        <w:tblW w:w="0" w:type="auto"/>
        <w:tblInd w:w="1196" w:type="dxa"/>
        <w:tblLayout w:type="fixed"/>
        <w:tblCellMar>
          <w:top w:w="102" w:type="dxa"/>
          <w:left w:w="62" w:type="dxa"/>
          <w:bottom w:w="102" w:type="dxa"/>
          <w:right w:w="62" w:type="dxa"/>
        </w:tblCellMar>
        <w:tblLook w:val="0000" w:firstRow="0" w:lastRow="0" w:firstColumn="0" w:lastColumn="0" w:noHBand="0" w:noVBand="0"/>
      </w:tblPr>
      <w:tblGrid>
        <w:gridCol w:w="534"/>
        <w:gridCol w:w="794"/>
        <w:gridCol w:w="964"/>
        <w:gridCol w:w="850"/>
        <w:gridCol w:w="680"/>
        <w:gridCol w:w="1077"/>
        <w:gridCol w:w="840"/>
        <w:gridCol w:w="720"/>
        <w:gridCol w:w="340"/>
        <w:gridCol w:w="1814"/>
        <w:gridCol w:w="907"/>
        <w:gridCol w:w="1077"/>
        <w:gridCol w:w="624"/>
      </w:tblGrid>
      <w:tr w:rsidR="00865291" w:rsidRPr="00865291" w:rsidTr="00D326F7">
        <w:tc>
          <w:tcPr>
            <w:tcW w:w="3822" w:type="dxa"/>
            <w:gridSpan w:val="5"/>
          </w:tcPr>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План управления рисками</w:t>
            </w:r>
          </w:p>
        </w:tc>
        <w:tc>
          <w:tcPr>
            <w:tcW w:w="7399" w:type="dxa"/>
            <w:gridSpan w:val="8"/>
            <w:tcBorders>
              <w:bottom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D326F7">
        <w:tc>
          <w:tcPr>
            <w:tcW w:w="3822" w:type="dxa"/>
            <w:gridSpan w:val="5"/>
            <w:tcBorders>
              <w:bottom w:val="single" w:sz="4" w:space="0" w:color="auto"/>
            </w:tcBorders>
          </w:tcPr>
          <w:p w:rsidR="00865291" w:rsidRPr="00865291" w:rsidRDefault="00865291">
            <w:pPr>
              <w:pStyle w:val="ConsPlusNormal"/>
              <w:rPr>
                <w:rFonts w:asciiTheme="majorHAnsi" w:hAnsiTheme="majorHAnsi"/>
                <w:sz w:val="22"/>
                <w:szCs w:val="22"/>
              </w:rPr>
            </w:pPr>
          </w:p>
        </w:tc>
        <w:tc>
          <w:tcPr>
            <w:tcW w:w="7399" w:type="dxa"/>
            <w:gridSpan w:val="8"/>
            <w:tcBorders>
              <w:top w:val="single" w:sz="4" w:space="0" w:color="auto"/>
              <w:bottom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наименование подразделения</w:t>
            </w:r>
          </w:p>
        </w:tc>
      </w:tr>
      <w:tr w:rsidR="00865291" w:rsidRPr="00865291" w:rsidTr="00D326F7">
        <w:tc>
          <w:tcPr>
            <w:tcW w:w="534"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Pr>
                <w:rFonts w:asciiTheme="majorHAnsi" w:hAnsiTheme="majorHAnsi"/>
                <w:sz w:val="22"/>
                <w:szCs w:val="22"/>
              </w:rPr>
              <w:t>№</w:t>
            </w:r>
            <w:r w:rsidRPr="00865291">
              <w:rPr>
                <w:rFonts w:asciiTheme="majorHAnsi" w:hAnsiTheme="majorHAnsi"/>
                <w:sz w:val="22"/>
                <w:szCs w:val="22"/>
              </w:rPr>
              <w:t xml:space="preserve"> </w:t>
            </w:r>
            <w:proofErr w:type="gramStart"/>
            <w:r w:rsidRPr="00865291">
              <w:rPr>
                <w:rFonts w:asciiTheme="majorHAnsi" w:hAnsiTheme="majorHAnsi"/>
                <w:sz w:val="22"/>
                <w:szCs w:val="22"/>
              </w:rPr>
              <w:t>п</w:t>
            </w:r>
            <w:proofErr w:type="gramEnd"/>
            <w:r w:rsidRPr="00865291">
              <w:rPr>
                <w:rFonts w:asciiTheme="majorHAnsi" w:hAnsiTheme="majorHAnsi"/>
                <w:sz w:val="22"/>
                <w:szCs w:val="22"/>
              </w:rPr>
              <w:t>/п</w:t>
            </w:r>
          </w:p>
        </w:tc>
        <w:tc>
          <w:tcPr>
            <w:tcW w:w="794"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Номер опасности по перечню</w:t>
            </w:r>
          </w:p>
        </w:tc>
        <w:tc>
          <w:tcPr>
            <w:tcW w:w="964"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Наименование опасности по перечню</w:t>
            </w:r>
          </w:p>
        </w:tc>
        <w:tc>
          <w:tcPr>
            <w:tcW w:w="850"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Значимость (категория) риска</w:t>
            </w:r>
          </w:p>
        </w:tc>
        <w:tc>
          <w:tcPr>
            <w:tcW w:w="680"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Содержание мероприятий</w:t>
            </w:r>
          </w:p>
        </w:tc>
        <w:tc>
          <w:tcPr>
            <w:tcW w:w="1077"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Источник финансирования мероприятий</w:t>
            </w:r>
          </w:p>
        </w:tc>
        <w:tc>
          <w:tcPr>
            <w:tcW w:w="1560" w:type="dxa"/>
            <w:gridSpan w:val="2"/>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Срок выполнения мероприятий</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Должность, ФИО, подпись ответственного лица за выполнение мероприятий</w:t>
            </w:r>
          </w:p>
        </w:tc>
        <w:tc>
          <w:tcPr>
            <w:tcW w:w="907"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Отметка о выполнении мероприятий</w:t>
            </w:r>
          </w:p>
        </w:tc>
        <w:tc>
          <w:tcPr>
            <w:tcW w:w="1077"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Должность, ФИО, подпись специалиста ООТ</w:t>
            </w:r>
          </w:p>
        </w:tc>
        <w:tc>
          <w:tcPr>
            <w:tcW w:w="624" w:type="dxa"/>
            <w:vMerge w:val="restart"/>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Примечание</w:t>
            </w:r>
          </w:p>
        </w:tc>
      </w:tr>
      <w:tr w:rsidR="00865291" w:rsidRPr="00865291" w:rsidTr="00D326F7">
        <w:tc>
          <w:tcPr>
            <w:tcW w:w="534"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794"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84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план</w:t>
            </w:r>
          </w:p>
        </w:tc>
        <w:tc>
          <w:tcPr>
            <w:tcW w:w="720" w:type="dxa"/>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факт</w:t>
            </w:r>
          </w:p>
        </w:tc>
        <w:tc>
          <w:tcPr>
            <w:tcW w:w="2154" w:type="dxa"/>
            <w:gridSpan w:val="2"/>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865291" w:rsidRPr="00865291" w:rsidRDefault="00865291">
            <w:pPr>
              <w:pStyle w:val="ConsPlusNormal"/>
              <w:jc w:val="center"/>
              <w:rPr>
                <w:rFonts w:asciiTheme="majorHAnsi" w:hAnsiTheme="majorHAnsi"/>
                <w:sz w:val="22"/>
                <w:szCs w:val="22"/>
              </w:rPr>
            </w:pPr>
          </w:p>
        </w:tc>
        <w:bookmarkStart w:id="9" w:name="_GoBack"/>
        <w:bookmarkEnd w:id="9"/>
      </w:tr>
      <w:tr w:rsidR="00865291" w:rsidRPr="00865291" w:rsidTr="00D326F7">
        <w:tc>
          <w:tcPr>
            <w:tcW w:w="53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w:t>
            </w:r>
          </w:p>
        </w:tc>
        <w:tc>
          <w:tcPr>
            <w:tcW w:w="79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2</w:t>
            </w: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4</w:t>
            </w:r>
          </w:p>
        </w:tc>
        <w:tc>
          <w:tcPr>
            <w:tcW w:w="68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5</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6</w:t>
            </w:r>
          </w:p>
        </w:tc>
        <w:tc>
          <w:tcPr>
            <w:tcW w:w="84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7</w:t>
            </w:r>
          </w:p>
        </w:tc>
        <w:tc>
          <w:tcPr>
            <w:tcW w:w="7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8</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9</w:t>
            </w: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11</w:t>
            </w:r>
          </w:p>
        </w:tc>
        <w:tc>
          <w:tcPr>
            <w:tcW w:w="62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12</w:t>
            </w:r>
          </w:p>
        </w:tc>
      </w:tr>
      <w:tr w:rsidR="00865291" w:rsidRPr="00865291" w:rsidTr="00D326F7">
        <w:tc>
          <w:tcPr>
            <w:tcW w:w="53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r>
      <w:tr w:rsidR="00865291" w:rsidRPr="00865291" w:rsidTr="00D326F7">
        <w:tc>
          <w:tcPr>
            <w:tcW w:w="53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r>
      <w:tr w:rsidR="00865291" w:rsidRPr="00865291" w:rsidTr="00D326F7">
        <w:tc>
          <w:tcPr>
            <w:tcW w:w="53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65291" w:rsidRPr="00865291" w:rsidRDefault="00865291">
            <w:pPr>
              <w:pStyle w:val="ConsPlusNormal"/>
              <w:rPr>
                <w:rFonts w:asciiTheme="majorHAnsi" w:hAnsiTheme="majorHAnsi"/>
                <w:sz w:val="22"/>
                <w:szCs w:val="22"/>
              </w:rPr>
            </w:pPr>
          </w:p>
        </w:tc>
      </w:tr>
      <w:tr w:rsidR="00865291" w:rsidRPr="00865291" w:rsidTr="00D326F7">
        <w:tc>
          <w:tcPr>
            <w:tcW w:w="4899" w:type="dxa"/>
            <w:gridSpan w:val="6"/>
            <w:tcBorders>
              <w:top w:val="single" w:sz="4" w:space="0" w:color="auto"/>
            </w:tcBorders>
          </w:tcPr>
          <w:p w:rsidR="00865291" w:rsidRPr="00865291" w:rsidRDefault="00865291">
            <w:pPr>
              <w:pStyle w:val="ConsPlusNormal"/>
              <w:jc w:val="right"/>
              <w:rPr>
                <w:rFonts w:asciiTheme="majorHAnsi" w:hAnsiTheme="majorHAnsi"/>
                <w:sz w:val="22"/>
                <w:szCs w:val="22"/>
              </w:rPr>
            </w:pPr>
            <w:r w:rsidRPr="00865291">
              <w:rPr>
                <w:rFonts w:asciiTheme="majorHAnsi" w:hAnsiTheme="majorHAnsi"/>
                <w:sz w:val="22"/>
                <w:szCs w:val="22"/>
              </w:rPr>
              <w:t>Руководитель подразделения</w:t>
            </w:r>
          </w:p>
        </w:tc>
        <w:tc>
          <w:tcPr>
            <w:tcW w:w="1560" w:type="dxa"/>
            <w:gridSpan w:val="2"/>
            <w:tcBorders>
              <w:top w:val="single" w:sz="4" w:space="0" w:color="auto"/>
              <w:bottom w:val="single" w:sz="4" w:space="0" w:color="auto"/>
            </w:tcBorders>
          </w:tcPr>
          <w:p w:rsidR="00865291" w:rsidRPr="00865291" w:rsidRDefault="00865291">
            <w:pPr>
              <w:pStyle w:val="ConsPlusNormal"/>
              <w:rPr>
                <w:rFonts w:asciiTheme="majorHAnsi" w:hAnsiTheme="majorHAnsi"/>
                <w:sz w:val="22"/>
                <w:szCs w:val="22"/>
              </w:rPr>
            </w:pPr>
          </w:p>
        </w:tc>
        <w:tc>
          <w:tcPr>
            <w:tcW w:w="340" w:type="dxa"/>
            <w:tcBorders>
              <w:top w:val="single" w:sz="4" w:space="0" w:color="auto"/>
            </w:tcBorders>
          </w:tcPr>
          <w:p w:rsidR="00865291" w:rsidRPr="00865291" w:rsidRDefault="00865291">
            <w:pPr>
              <w:pStyle w:val="ConsPlusNormal"/>
              <w:rPr>
                <w:rFonts w:asciiTheme="majorHAnsi" w:hAnsiTheme="majorHAnsi"/>
                <w:sz w:val="22"/>
                <w:szCs w:val="22"/>
              </w:rPr>
            </w:pPr>
          </w:p>
        </w:tc>
        <w:tc>
          <w:tcPr>
            <w:tcW w:w="1814" w:type="dxa"/>
            <w:tcBorders>
              <w:top w:val="single" w:sz="4" w:space="0" w:color="auto"/>
              <w:bottom w:val="single" w:sz="4" w:space="0" w:color="auto"/>
            </w:tcBorders>
          </w:tcPr>
          <w:p w:rsidR="00865291" w:rsidRPr="00865291" w:rsidRDefault="00865291">
            <w:pPr>
              <w:pStyle w:val="ConsPlusNormal"/>
              <w:rPr>
                <w:rFonts w:asciiTheme="majorHAnsi" w:hAnsiTheme="majorHAnsi"/>
                <w:sz w:val="22"/>
                <w:szCs w:val="22"/>
              </w:rPr>
            </w:pPr>
          </w:p>
        </w:tc>
        <w:tc>
          <w:tcPr>
            <w:tcW w:w="2608" w:type="dxa"/>
            <w:gridSpan w:val="3"/>
            <w:tcBorders>
              <w:top w:val="single" w:sz="4" w:space="0" w:color="auto"/>
            </w:tcBorders>
          </w:tcPr>
          <w:p w:rsidR="00865291" w:rsidRPr="00865291" w:rsidRDefault="00865291">
            <w:pPr>
              <w:pStyle w:val="ConsPlusNormal"/>
              <w:rPr>
                <w:rFonts w:asciiTheme="majorHAnsi" w:hAnsiTheme="majorHAnsi"/>
                <w:sz w:val="22"/>
                <w:szCs w:val="22"/>
              </w:rPr>
            </w:pPr>
          </w:p>
        </w:tc>
      </w:tr>
      <w:tr w:rsidR="00865291" w:rsidRPr="00865291" w:rsidTr="00D326F7">
        <w:tc>
          <w:tcPr>
            <w:tcW w:w="4899" w:type="dxa"/>
            <w:gridSpan w:val="6"/>
          </w:tcPr>
          <w:p w:rsidR="00865291" w:rsidRPr="00865291" w:rsidRDefault="00865291">
            <w:pPr>
              <w:pStyle w:val="ConsPlusNormal"/>
              <w:rPr>
                <w:rFonts w:asciiTheme="majorHAnsi" w:hAnsiTheme="majorHAnsi"/>
                <w:sz w:val="22"/>
                <w:szCs w:val="22"/>
              </w:rPr>
            </w:pPr>
          </w:p>
        </w:tc>
        <w:tc>
          <w:tcPr>
            <w:tcW w:w="1560" w:type="dxa"/>
            <w:gridSpan w:val="2"/>
            <w:tcBorders>
              <w:top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подпись</w:t>
            </w:r>
          </w:p>
        </w:tc>
        <w:tc>
          <w:tcPr>
            <w:tcW w:w="340" w:type="dxa"/>
          </w:tcPr>
          <w:p w:rsidR="00865291" w:rsidRPr="00865291" w:rsidRDefault="00865291">
            <w:pPr>
              <w:pStyle w:val="ConsPlusNormal"/>
              <w:rPr>
                <w:rFonts w:asciiTheme="majorHAnsi" w:hAnsiTheme="majorHAnsi"/>
                <w:sz w:val="22"/>
                <w:szCs w:val="22"/>
              </w:rPr>
            </w:pPr>
          </w:p>
        </w:tc>
        <w:tc>
          <w:tcPr>
            <w:tcW w:w="1814" w:type="dxa"/>
            <w:tcBorders>
              <w:top w:val="single" w:sz="4" w:space="0" w:color="auto"/>
            </w:tcBorders>
          </w:tcPr>
          <w:p w:rsidR="00865291" w:rsidRPr="00865291" w:rsidRDefault="00865291">
            <w:pPr>
              <w:pStyle w:val="ConsPlusNormal"/>
              <w:jc w:val="center"/>
              <w:rPr>
                <w:rFonts w:asciiTheme="majorHAnsi" w:hAnsiTheme="majorHAnsi"/>
                <w:sz w:val="22"/>
                <w:szCs w:val="22"/>
              </w:rPr>
            </w:pPr>
            <w:r w:rsidRPr="00865291">
              <w:rPr>
                <w:rFonts w:asciiTheme="majorHAnsi" w:hAnsiTheme="majorHAnsi"/>
                <w:sz w:val="22"/>
                <w:szCs w:val="22"/>
              </w:rPr>
              <w:t>И.О. Фамилия</w:t>
            </w:r>
          </w:p>
        </w:tc>
        <w:tc>
          <w:tcPr>
            <w:tcW w:w="2608" w:type="dxa"/>
            <w:gridSpan w:val="3"/>
          </w:tcPr>
          <w:p w:rsidR="00865291" w:rsidRPr="00865291" w:rsidRDefault="00865291">
            <w:pPr>
              <w:pStyle w:val="ConsPlusNormal"/>
              <w:rPr>
                <w:rFonts w:asciiTheme="majorHAnsi" w:hAnsiTheme="majorHAnsi"/>
                <w:sz w:val="22"/>
                <w:szCs w:val="22"/>
              </w:rPr>
            </w:pPr>
          </w:p>
        </w:tc>
      </w:tr>
    </w:tbl>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jc w:val="both"/>
        <w:rPr>
          <w:rFonts w:asciiTheme="majorHAnsi" w:hAnsiTheme="majorHAnsi"/>
          <w:sz w:val="22"/>
          <w:szCs w:val="22"/>
        </w:rPr>
      </w:pPr>
    </w:p>
    <w:p w:rsidR="00865291" w:rsidRPr="00865291" w:rsidRDefault="00865291">
      <w:pPr>
        <w:pStyle w:val="ConsPlusNormal"/>
        <w:pBdr>
          <w:top w:val="single" w:sz="6" w:space="0" w:color="auto"/>
        </w:pBdr>
        <w:spacing w:before="100" w:after="100"/>
        <w:jc w:val="both"/>
        <w:rPr>
          <w:rFonts w:asciiTheme="majorHAnsi" w:hAnsiTheme="majorHAnsi"/>
          <w:sz w:val="22"/>
          <w:szCs w:val="22"/>
        </w:rPr>
      </w:pPr>
    </w:p>
    <w:sectPr w:rsidR="00865291" w:rsidRPr="00865291">
      <w:headerReference w:type="default" r:id="rId12"/>
      <w:footerReference w:type="default" r:id="rId13"/>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80" w:rsidRDefault="00236180">
      <w:pPr>
        <w:spacing w:after="0" w:line="240" w:lineRule="auto"/>
      </w:pPr>
      <w:r>
        <w:separator/>
      </w:r>
    </w:p>
  </w:endnote>
  <w:endnote w:type="continuationSeparator" w:id="0">
    <w:p w:rsidR="00236180" w:rsidRDefault="0023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Default="0086529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Default="0086529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Default="0086529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80" w:rsidRDefault="00236180">
      <w:pPr>
        <w:spacing w:after="0" w:line="240" w:lineRule="auto"/>
      </w:pPr>
      <w:r>
        <w:separator/>
      </w:r>
    </w:p>
  </w:footnote>
  <w:footnote w:type="continuationSeparator" w:id="0">
    <w:p w:rsidR="00236180" w:rsidRDefault="00236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Pr="00865291" w:rsidRDefault="00865291" w:rsidP="00865291">
    <w:pPr>
      <w:pStyle w:val="a3"/>
    </w:pPr>
    <w:r w:rsidRPr="0086529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Pr="00BE45C7" w:rsidRDefault="00865291" w:rsidP="00BE45C7">
    <w:pPr>
      <w:pStyle w:val="a3"/>
    </w:pPr>
    <w:r w:rsidRPr="00BE45C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Pr="00BE45C7" w:rsidRDefault="00865291" w:rsidP="00BE45C7">
    <w:pPr>
      <w:pStyle w:val="a3"/>
    </w:pPr>
    <w:r w:rsidRPr="00BE45C7">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1" w:rsidRPr="00D326F7" w:rsidRDefault="00865291" w:rsidP="00D326F7">
    <w:pPr>
      <w:pStyle w:val="a3"/>
    </w:pPr>
    <w:r w:rsidRPr="00D326F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91"/>
    <w:rsid w:val="00236180"/>
    <w:rsid w:val="00865291"/>
    <w:rsid w:val="00A0093A"/>
    <w:rsid w:val="00BE45C7"/>
    <w:rsid w:val="00D3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865291"/>
    <w:pPr>
      <w:tabs>
        <w:tab w:val="center" w:pos="4677"/>
        <w:tab w:val="right" w:pos="9355"/>
      </w:tabs>
    </w:pPr>
  </w:style>
  <w:style w:type="character" w:customStyle="1" w:styleId="a4">
    <w:name w:val="Верхний колонтитул Знак"/>
    <w:basedOn w:val="a0"/>
    <w:link w:val="a3"/>
    <w:uiPriority w:val="99"/>
    <w:rsid w:val="00865291"/>
  </w:style>
  <w:style w:type="paragraph" w:styleId="a5">
    <w:name w:val="footer"/>
    <w:basedOn w:val="a"/>
    <w:link w:val="a6"/>
    <w:uiPriority w:val="99"/>
    <w:unhideWhenUsed/>
    <w:rsid w:val="00865291"/>
    <w:pPr>
      <w:tabs>
        <w:tab w:val="center" w:pos="4677"/>
        <w:tab w:val="right" w:pos="9355"/>
      </w:tabs>
    </w:pPr>
  </w:style>
  <w:style w:type="character" w:customStyle="1" w:styleId="a6">
    <w:name w:val="Нижний колонтитул Знак"/>
    <w:basedOn w:val="a0"/>
    <w:link w:val="a5"/>
    <w:uiPriority w:val="99"/>
    <w:rsid w:val="00865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865291"/>
    <w:pPr>
      <w:tabs>
        <w:tab w:val="center" w:pos="4677"/>
        <w:tab w:val="right" w:pos="9355"/>
      </w:tabs>
    </w:pPr>
  </w:style>
  <w:style w:type="character" w:customStyle="1" w:styleId="a4">
    <w:name w:val="Верхний колонтитул Знак"/>
    <w:basedOn w:val="a0"/>
    <w:link w:val="a3"/>
    <w:uiPriority w:val="99"/>
    <w:rsid w:val="00865291"/>
  </w:style>
  <w:style w:type="paragraph" w:styleId="a5">
    <w:name w:val="footer"/>
    <w:basedOn w:val="a"/>
    <w:link w:val="a6"/>
    <w:uiPriority w:val="99"/>
    <w:unhideWhenUsed/>
    <w:rsid w:val="00865291"/>
    <w:pPr>
      <w:tabs>
        <w:tab w:val="center" w:pos="4677"/>
        <w:tab w:val="right" w:pos="9355"/>
      </w:tabs>
    </w:pPr>
  </w:style>
  <w:style w:type="character" w:customStyle="1" w:styleId="a6">
    <w:name w:val="Нижний колонтитул Знак"/>
    <w:basedOn w:val="a0"/>
    <w:link w:val="a5"/>
    <w:uiPriority w:val="99"/>
    <w:rsid w:val="0086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15860</Words>
  <Characters>90402</Characters>
  <Application>Microsoft Office Word</Application>
  <DocSecurity>2</DocSecurity>
  <Lines>753</Lines>
  <Paragraphs>212</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Приказ Минтруда России от 28.12.2021 N 796"Об утверждении Рекомендаций по выбору методов оценки уровней профессиональных рисков и по снижению уровней таких рисков"</vt:lpstr>
      <vt:lpstr/>
      <vt:lpstr>МИНИСТЕРСТВО ТРУДА И СОЦИАЛЬНОГО РАЗВИТИЯ</vt:lpstr>
      <vt:lpstr>Утверждены</vt:lpstr>
      <vt:lpstr>    I. Общие положения</vt:lpstr>
      <vt:lpstr>    II. Общие (основные) рекомендации по выбору метода оценки</vt:lpstr>
      <vt:lpstr>    III. Рекомендации к процедуре выбора метода оценки уровня</vt:lpstr>
      <vt:lpstr>    IV. Рекомендуемые методы оценки уровня</vt:lpstr>
      <vt:lpstr>        4.1. Методы оценки уровня профессиональных рисков,</vt:lpstr>
      <vt:lpstr>        4.2. Наиболее распространенные методы оценки риска</vt:lpstr>
      <vt:lpstr>        4.3. Методы оценки рисков производственных процессов</vt:lpstr>
      <vt:lpstr>        4.4. Методы оценки рисков, связанных с безопасностью</vt:lpstr>
      <vt:lpstr>    V. Иные методы, применяемые для оценки</vt:lpstr>
      <vt:lpstr>        5.1. Структурированный метод "Что, если?" (SWIFT)</vt:lpstr>
      <vt:lpstr>        5.2. Метод анализа влияния человеческого фактора</vt:lpstr>
      <vt:lpstr>        </vt:lpstr>
      <vt:lpstr>        </vt:lpstr>
      <vt:lpstr>        5.3. Оценка риска получения профессионального заболевания</vt:lpstr>
      <vt:lpstr>        5.4. Анализ эффективности затрат (анализ "затрат и выгод")</vt:lpstr>
      <vt:lpstr>    VI. Рекомендации по разработке и реализации мер управления</vt:lpstr>
      <vt:lpstr>    Приложение № 1</vt:lpstr>
      <vt:lpstr>        Примеры предупредительных мер</vt:lpstr>
      <vt:lpstr>    Приложение № 2</vt:lpstr>
      <vt:lpstr>        Примеры предупредительных мер</vt:lpstr>
      <vt:lpstr>    Приложение № 3</vt:lpstr>
      <vt:lpstr>        Примеры предупредительных мер</vt:lpstr>
      <vt:lpstr>    Приложение № 4</vt:lpstr>
      <vt:lpstr>        Примеры предупредительных мер</vt:lpstr>
      <vt:lpstr>    Приложение № 5</vt:lpstr>
      <vt:lpstr>        Примеры предупредительных мер</vt:lpstr>
      <vt:lpstr>    Приложение № 6</vt:lpstr>
      <vt:lpstr>        Примеры предупредительных мер</vt:lpstr>
      <vt:lpstr>    Приложение № 7</vt:lpstr>
      <vt:lpstr>        Примеры предупредительных мер</vt:lpstr>
      <vt:lpstr>    Приложение № 8</vt:lpstr>
      <vt:lpstr>        Опасность поскальзывания</vt:lpstr>
      <vt:lpstr>        Опасность спотыкания</vt:lpstr>
      <vt:lpstr>        Опасность падения</vt:lpstr>
      <vt:lpstr>        Как предотвратить опасности поскользнуться, споткнуться</vt:lpstr>
      <vt:lpstr>    Приложение № 9</vt:lpstr>
      <vt:lpstr>        Таблица 9</vt:lpstr>
      <vt:lpstr>        Таблица 9.1</vt:lpstr>
      <vt:lpstr>        </vt:lpstr>
      <vt:lpstr>        </vt:lpstr>
      <vt:lpstr>        </vt:lpstr>
      <vt:lpstr>        </vt:lpstr>
      <vt:lpstr>        Таблица 9.2</vt:lpstr>
      <vt:lpstr>        Таблица 9.3</vt:lpstr>
      <vt:lpstr>    Приложение № 10</vt:lpstr>
      <vt:lpstr>        Таблица 10</vt:lpstr>
      <vt:lpstr>        Таблица 10.1</vt:lpstr>
      <vt:lpstr>    Приложение № 11</vt:lpstr>
      <vt:lpstr>        Таблица 11</vt:lpstr>
      <vt:lpstr>    Приложение № 12</vt:lpstr>
      <vt:lpstr>        Таблица 12</vt:lpstr>
      <vt:lpstr>        Таблица 12.1</vt:lpstr>
      <vt:lpstr>        Таблица 12.2</vt:lpstr>
      <vt:lpstr>    Приложение № 13</vt:lpstr>
      <vt:lpstr>        Таблица 13</vt:lpstr>
      <vt:lpstr>        Таблица 13.1</vt:lpstr>
      <vt:lpstr>        Таблица 13.2</vt:lpstr>
    </vt:vector>
  </TitlesOfParts>
  <Company>КонсультантПлюс Версия 4021.00.20</Company>
  <LinksUpToDate>false</LinksUpToDate>
  <CharactersWithSpaces>106050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28.12.2021 N 796"Об утверждении Рекомендаций по выбору методов оценки уровней профессиональных рисков и по снижению уровней таких рисков"</dc:title>
  <dc:creator>Игорь</dc:creator>
  <cp:lastModifiedBy>Игорь</cp:lastModifiedBy>
  <cp:revision>2</cp:revision>
  <dcterms:created xsi:type="dcterms:W3CDTF">2022-01-13T14:36:00Z</dcterms:created>
  <dcterms:modified xsi:type="dcterms:W3CDTF">2022-01-13T14:36:00Z</dcterms:modified>
</cp:coreProperties>
</file>